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50" w:right="3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9: El Antiguo Testamento Testifica de Cristo Prueba de la lección 1: La Promesa Dada</w:t>
      </w:r>
    </w:p>
    <w:p>
      <w:pPr>
        <w:spacing w:line="218" w:lineRule="exact" w:before="0"/>
        <w:ind w:left="150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of 2</w:t>
      </w:r>
    </w:p>
    <w:p>
      <w:pPr>
        <w:tabs>
          <w:tab w:pos="5120" w:val="left" w:leader="none"/>
        </w:tabs>
        <w:spacing w:line="518" w:lineRule="auto" w:before="16"/>
        <w:ind w:left="150" w:right="456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77" w:footer="3186" w:top="960" w:bottom="3380" w:left="820" w:right="820"/>
          <w:cols w:num="2" w:equalWidth="0">
            <w:col w:w="4630" w:space="382"/>
            <w:col w:w="5588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7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8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rFonts w:ascii="Gill Sans MT"/>
          <w:b/>
          <w:sz w:val="24"/>
        </w:rPr>
      </w:pPr>
    </w:p>
    <w:p>
      <w:pPr>
        <w:spacing w:before="101"/>
        <w:ind w:left="165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319" w:lineRule="auto" w:before="0" w:after="0"/>
        <w:ind w:left="525" w:right="359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definición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revelación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progresiva</w:t>
      </w:r>
      <w:r>
        <w:rPr>
          <w:i/>
          <w:color w:val="231F20"/>
          <w:spacing w:val="-1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revelado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sí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mismo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progresivamente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través de la historia y finalmente a través 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Jesucristo.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240" w:lineRule="auto" w:before="1" w:after="0"/>
        <w:ind w:left="525" w:right="0" w:hanging="361"/>
        <w:jc w:val="left"/>
        <w:rPr>
          <w:i/>
          <w:sz w:val="22"/>
        </w:rPr>
      </w:pPr>
      <w:r>
        <w:rPr>
          <w:color w:val="231F20"/>
          <w:sz w:val="22"/>
        </w:rPr>
        <w:t>¿Cual de las siguientes declaraciones es VERDAD en cuanto a la </w:t>
      </w:r>
      <w:r>
        <w:rPr>
          <w:i/>
          <w:color w:val="231F20"/>
          <w:sz w:val="22"/>
        </w:rPr>
        <w:t>unidad de la revelación de Dios en la</w:t>
      </w:r>
      <w:r>
        <w:rPr>
          <w:i/>
          <w:color w:val="231F20"/>
          <w:spacing w:val="-30"/>
          <w:sz w:val="22"/>
        </w:rPr>
        <w:t> </w:t>
      </w:r>
      <w:r>
        <w:rPr>
          <w:i/>
          <w:color w:val="231F20"/>
          <w:sz w:val="22"/>
        </w:rPr>
        <w:t>Escritura?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Dios se muestra a través de la revelación, pero el enfoque no es ni singular ni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unificado.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Todo el AT se centra en torno a la promesa y cumplimiento 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A través de la promesa Dios revela su propósito sólo a su pueblo,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Israel.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10044" w:val="left" w:leader="none"/>
        </w:tabs>
        <w:spacing w:line="240" w:lineRule="auto" w:before="202" w:after="0"/>
        <w:ind w:left="525" w:right="388" w:hanging="526"/>
        <w:jc w:val="righ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protoevangelio</w:t>
      </w:r>
      <w:r>
        <w:rPr>
          <w:i/>
          <w:color w:val="231F20"/>
          <w:spacing w:val="-1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teólogos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dan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decir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3"/>
        <w:ind w:right="454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  <w:tab w:pos="10045" w:val="left" w:leader="none"/>
        </w:tabs>
        <w:spacing w:line="240" w:lineRule="auto" w:before="202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referencias</w:t>
      </w:r>
      <w:r>
        <w:rPr>
          <w:i/>
          <w:color w:val="231F20"/>
          <w:spacing w:val="-22"/>
          <w:sz w:val="22"/>
        </w:rPr>
        <w:t> </w:t>
      </w:r>
      <w:r>
        <w:rPr>
          <w:color w:val="231F20"/>
          <w:sz w:val="22"/>
        </w:rPr>
        <w:t>(pasajes)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deja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ver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tema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240" w:lineRule="auto" w:before="203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epigrama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(dicho)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Agustín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usado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instructor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Antiguo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Testamento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6" w:val="left" w:leader="none"/>
        </w:tabs>
        <w:spacing w:line="319" w:lineRule="auto" w:before="0" w:after="0"/>
        <w:ind w:left="885" w:right="360" w:hanging="360"/>
        <w:jc w:val="left"/>
        <w:rPr>
          <w:sz w:val="22"/>
        </w:rPr>
      </w:pPr>
      <w:r>
        <w:rPr>
          <w:color w:val="231F20"/>
          <w:sz w:val="22"/>
        </w:rPr>
        <w:t>“El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implica;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bien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explica;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verdad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rara;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 aclara”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166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“En el AT y los libros apócrifos el NT se esconde; en el NT el AT y los libros apócrifos se</w:t>
      </w:r>
      <w:r>
        <w:rPr>
          <w:color w:val="231F20"/>
          <w:spacing w:val="-35"/>
          <w:sz w:val="22"/>
        </w:rPr>
        <w:t> </w:t>
      </w:r>
      <w:r>
        <w:rPr>
          <w:color w:val="231F20"/>
          <w:sz w:val="22"/>
        </w:rPr>
        <w:t>revelan”.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5" w:right="0" w:hanging="360"/>
        <w:jc w:val="left"/>
        <w:rPr>
          <w:sz w:val="22"/>
        </w:rPr>
      </w:pPr>
      <w:r>
        <w:rPr>
          <w:color w:val="231F20"/>
          <w:sz w:val="22"/>
        </w:rPr>
        <w:t>“En el AT el NT se esconde; en el NT el AT 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revela”.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33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574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9: El Antiguo Testamento Testifica de Cristo Prueba de la lección 1: La Promesa Dada</w:t>
      </w:r>
    </w:p>
    <w:p>
      <w:pPr>
        <w:spacing w:line="218" w:lineRule="exact" w:before="0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of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95" w:after="0"/>
        <w:ind w:left="763" w:right="0" w:hanging="360"/>
        <w:jc w:val="left"/>
        <w:rPr>
          <w:sz w:val="22"/>
        </w:rPr>
      </w:pPr>
      <w:r>
        <w:rPr>
          <w:color w:val="231F20"/>
          <w:sz w:val="22"/>
        </w:rPr>
        <w:t>El pacto de Abraham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incluye: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promesa de la grandeza de su nombre y bendiciones multiplicadas sobre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él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protección de Dios sobre su clan y la heredad de la tierra como una posesión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eterna.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0"/>
        <w:jc w:val="left"/>
        <w:rPr>
          <w:sz w:val="22"/>
        </w:rPr>
      </w:pPr>
      <w:r>
        <w:rPr>
          <w:color w:val="231F20"/>
          <w:sz w:val="22"/>
        </w:rPr>
        <w:t>La multiplicación de su linaje, la simiente, y las bendiciones de las naciones a través de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él.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Sólo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libro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Mateo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(su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genealogía)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declara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simiente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10064" w:val="left" w:leader="none"/>
        </w:tabs>
        <w:spacing w:line="240" w:lineRule="auto" w:before="203" w:after="0"/>
        <w:ind w:left="764" w:right="129" w:hanging="764"/>
        <w:jc w:val="righ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principio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central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explica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Cristo-céntrica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revelación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2"/>
        <w:ind w:right="215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3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De acuerdo a la promesa que Dios hizo en el huerto del Edén y 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Abraham: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Jesús cumple ser la simiente de la mujer según el </w:t>
      </w:r>
      <w:r>
        <w:rPr>
          <w:i/>
          <w:color w:val="231F20"/>
          <w:sz w:val="22"/>
        </w:rPr>
        <w:t>protoevangelio</w:t>
      </w:r>
      <w:r>
        <w:rPr>
          <w:color w:val="231F20"/>
          <w:sz w:val="22"/>
        </w:rPr>
        <w:t>, pero no la simiente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Moisés es la simiente de la mujer según el </w:t>
      </w:r>
      <w:r>
        <w:rPr>
          <w:i/>
          <w:color w:val="231F20"/>
          <w:sz w:val="22"/>
        </w:rPr>
        <w:t>protoevangelio</w:t>
      </w:r>
      <w:r>
        <w:rPr>
          <w:color w:val="231F20"/>
          <w:sz w:val="22"/>
        </w:rPr>
        <w:t>, y Jesús es la simiente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Israel es la simiente de la mujer según el </w:t>
      </w:r>
      <w:r>
        <w:rPr>
          <w:i/>
          <w:color w:val="231F20"/>
          <w:sz w:val="22"/>
        </w:rPr>
        <w:t>protoevangelio</w:t>
      </w:r>
      <w:r>
        <w:rPr>
          <w:color w:val="231F20"/>
          <w:sz w:val="22"/>
        </w:rPr>
        <w:t>, pero no la simiente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19" w:lineRule="auto" w:before="202" w:after="0"/>
        <w:ind w:left="763" w:right="118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grandioso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tema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Escrituras,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revelación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Jesucristo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 Mesías.</w:t>
      </w:r>
    </w:p>
    <w:p>
      <w:pPr>
        <w:spacing w:after="0" w:line="319" w:lineRule="auto"/>
        <w:jc w:val="left"/>
        <w:rPr>
          <w:sz w:val="22"/>
        </w:rPr>
        <w:sectPr>
          <w:headerReference w:type="default" r:id="rId9"/>
          <w:footerReference w:type="default" r:id="rId10"/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35" w:right="38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9: El Antiguo Testamento Testifica de </w:t>
      </w:r>
      <w:r>
        <w:rPr>
          <w:rFonts w:ascii="Calibri" w:hAnsi="Calibri"/>
          <w:color w:val="231F20"/>
          <w:spacing w:val="-3"/>
          <w:w w:val="105"/>
          <w:sz w:val="20"/>
        </w:rPr>
        <w:t>Cristo </w:t>
      </w:r>
      <w:r>
        <w:rPr>
          <w:rFonts w:ascii="Calibri" w:hAnsi="Calibri"/>
          <w:color w:val="231F20"/>
          <w:w w:val="105"/>
          <w:sz w:val="20"/>
        </w:rPr>
        <w:t>Prueba de la lección 2: La Promesa Clarificada </w:t>
      </w:r>
      <w:r>
        <w:rPr>
          <w:rFonts w:ascii="Calibri" w:hAnsi="Calibri"/>
          <w:i/>
          <w:color w:val="231F20"/>
          <w:w w:val="105"/>
          <w:sz w:val="18"/>
        </w:rPr>
        <w:t>Página 1 de</w:t>
      </w:r>
      <w:r>
        <w:rPr>
          <w:rFonts w:ascii="Calibri" w:hAnsi="Calibri"/>
          <w:i/>
          <w:color w:val="231F20"/>
          <w:spacing w:val="19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2</w:t>
      </w:r>
    </w:p>
    <w:p>
      <w:pPr>
        <w:tabs>
          <w:tab w:pos="5105" w:val="left" w:leader="none"/>
        </w:tabs>
        <w:spacing w:line="518" w:lineRule="auto" w:before="16"/>
        <w:ind w:left="135" w:right="456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headerReference w:type="default" r:id="rId12"/>
          <w:footerReference w:type="default" r:id="rId13"/>
          <w:pgSz w:w="12240" w:h="15840"/>
          <w:pgMar w:header="777" w:footer="3021" w:top="960" w:bottom="3220" w:left="820" w:right="820"/>
          <w:cols w:num="2" w:equalWidth="0">
            <w:col w:w="4616" w:space="412"/>
            <w:col w:w="5572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0288" coordorigin="935,720" coordsize="429,345">
            <v:shape style="position:absolute;left:936;top:722;width:326;height:294" type="#_x0000_t75" stroked="false">
              <v:imagedata r:id="rId7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8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Gill Sans MT"/>
          <w:b/>
          <w:sz w:val="21"/>
        </w:rPr>
      </w:pPr>
    </w:p>
    <w:p>
      <w:pPr>
        <w:spacing w:before="101"/>
        <w:ind w:left="150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  <w:tab w:pos="10034" w:val="left" w:leader="none"/>
        </w:tabs>
        <w:spacing w:line="240" w:lineRule="auto" w:before="0" w:after="0"/>
        <w:ind w:left="510" w:right="413" w:hanging="511"/>
        <w:jc w:val="right"/>
        <w:rPr>
          <w:sz w:val="22"/>
        </w:rPr>
      </w:pPr>
      <w:r>
        <w:rPr>
          <w:color w:val="231F20"/>
          <w:sz w:val="22"/>
        </w:rPr>
        <w:t>El  significado  de  </w:t>
      </w:r>
      <w:r>
        <w:rPr>
          <w:i/>
          <w:color w:val="231F20"/>
          <w:sz w:val="22"/>
        </w:rPr>
        <w:t>antitipo </w:t>
      </w:r>
      <w:r>
        <w:rPr>
          <w:i/>
          <w:color w:val="231F20"/>
          <w:spacing w:val="28"/>
          <w:sz w:val="22"/>
        </w:rPr>
        <w:t> </w:t>
      </w:r>
      <w:r>
        <w:rPr>
          <w:color w:val="231F20"/>
          <w:sz w:val="22"/>
        </w:rPr>
        <w:t>es 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tabs>
          <w:tab w:pos="9569" w:val="left" w:leader="none"/>
        </w:tabs>
        <w:spacing w:before="83"/>
        <w:ind w:left="0" w:right="469" w:firstLine="0"/>
        <w:jc w:val="right"/>
        <w:rPr>
          <w:i/>
          <w:sz w:val="22"/>
        </w:rPr>
      </w:pPr>
      <w:r>
        <w:rPr>
          <w:i/>
          <w:color w:val="231F20"/>
          <w:sz w:val="22"/>
          <w:u w:val="single" w:color="221E1F"/>
        </w:rPr>
        <w:t> </w:t>
        <w:tab/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  <w:tab w:pos="511" w:val="left" w:leader="none"/>
        </w:tabs>
        <w:spacing w:line="319" w:lineRule="auto" w:before="202" w:after="0"/>
        <w:ind w:left="510" w:right="374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cumple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todos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tipos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tabernáculo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terrenal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Señor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desierto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(incluyendo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todas las réplicas del tabernáculo en 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templo).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  <w:tab w:pos="511" w:val="left" w:leader="none"/>
        </w:tabs>
        <w:spacing w:line="240" w:lineRule="auto" w:before="1" w:after="0"/>
        <w:ind w:left="510" w:right="0" w:hanging="361"/>
        <w:jc w:val="left"/>
        <w:rPr>
          <w:sz w:val="22"/>
        </w:rPr>
      </w:pPr>
      <w:r>
        <w:rPr>
          <w:color w:val="231F20"/>
          <w:sz w:val="22"/>
        </w:rPr>
        <w:t>¿Cuáles de los siguientes son VERDAD en cuanto a los aspectos de los tipos en la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Biblia?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70" w:val="left" w:leader="none"/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Son históricamente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reales.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Iluminan la persona y obra 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Cristo.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0" w:val="left" w:leader="none"/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Se unen al propósito redentor salvífico 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0" w:val="left" w:leader="none"/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Están contenidos (son aludidos o mencionados) en el Nuevo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Testamento.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0" w:val="left" w:leader="none"/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  <w:tab w:pos="511" w:val="left" w:leader="none"/>
          <w:tab w:pos="9993" w:val="left" w:leader="none"/>
        </w:tabs>
        <w:spacing w:line="240" w:lineRule="auto" w:before="202" w:after="0"/>
        <w:ind w:left="510" w:right="0" w:hanging="361"/>
        <w:jc w:val="left"/>
        <w:rPr>
          <w:sz w:val="22"/>
        </w:rPr>
      </w:pPr>
      <w:r>
        <w:rPr>
          <w:color w:val="231F20"/>
          <w:sz w:val="22"/>
        </w:rPr>
        <w:t>De acuerdo al NT, Jesús es un sumo sacerdote según 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orden 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  <w:tab w:pos="511" w:val="left" w:leader="none"/>
        </w:tabs>
        <w:spacing w:line="240" w:lineRule="auto" w:before="203" w:after="0"/>
        <w:ind w:left="510" w:right="0" w:hanging="361"/>
        <w:jc w:val="left"/>
        <w:rPr>
          <w:sz w:val="22"/>
        </w:rPr>
      </w:pPr>
      <w:r>
        <w:rPr>
          <w:color w:val="231F20"/>
          <w:sz w:val="22"/>
        </w:rPr>
        <w:t>¿Cuáles de las siguientes son VERDAD en cuanto al sacerdocio como un tipo 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Jesús?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0" w:val="left" w:leader="none"/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Eran ordenados por Dios para representar a la humanidad en cosas pertenecientes 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Necesitaban identificarse con las debilidades 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pueblo.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0" w:val="left" w:leader="none"/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2"/>
        </w:rPr>
      </w:pPr>
      <w:r>
        <w:rPr>
          <w:color w:val="231F20"/>
          <w:sz w:val="22"/>
        </w:rPr>
        <w:t>Ambas (a)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(b).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33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5754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9: El Antiguo Testamento Testifica de </w:t>
      </w:r>
      <w:r>
        <w:rPr>
          <w:rFonts w:ascii="Calibri" w:hAnsi="Calibri"/>
          <w:color w:val="231F20"/>
          <w:spacing w:val="-3"/>
          <w:w w:val="105"/>
          <w:sz w:val="20"/>
        </w:rPr>
        <w:t>Cristo </w:t>
      </w:r>
      <w:r>
        <w:rPr>
          <w:rFonts w:ascii="Calibri" w:hAnsi="Calibri"/>
          <w:color w:val="231F20"/>
          <w:w w:val="105"/>
          <w:sz w:val="20"/>
        </w:rPr>
        <w:t>Prueba de la lección 2: La Promesa Clarificada </w:t>
      </w:r>
      <w:r>
        <w:rPr>
          <w:rFonts w:ascii="Calibri" w:hAnsi="Calibri"/>
          <w:i/>
          <w:color w:val="231F20"/>
          <w:w w:val="105"/>
          <w:sz w:val="18"/>
        </w:rPr>
        <w:t>Página 2 de</w:t>
      </w:r>
      <w:r>
        <w:rPr>
          <w:rFonts w:ascii="Calibri" w:hAnsi="Calibri"/>
          <w:i/>
          <w:color w:val="231F20"/>
          <w:spacing w:val="19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125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significados representa el altar de bronce en 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tabernáculo?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es el Pan de Vida.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es nuestra Redención y sacrificio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substituto.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es nuestro Intercesor y Sumo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Sacerdote.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Todos los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319" w:lineRule="auto" w:before="203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uso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tipología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válido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nosotros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hoy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día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sólo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apóstoles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eran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capaces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 ver en estos tipos de correlaciones del AT a la persona y obra 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Cristo.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  <w:tab w:pos="10398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Tres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ejemplos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tipos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</w:p>
    <w:p>
      <w:pPr>
        <w:pStyle w:val="BodyText"/>
        <w:tabs>
          <w:tab w:pos="5497" w:val="left" w:leader="none"/>
          <w:tab w:pos="10147" w:val="left" w:leader="none"/>
        </w:tabs>
        <w:spacing w:before="82"/>
        <w:ind w:left="767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203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Una de las diferencias entre el sacerdocio de Jesús y el de Aarón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entró al tabernáculo celestial una vez, Aarón entraba al terrenal una vez al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mes.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319" w:lineRule="auto" w:before="0" w:after="0"/>
        <w:ind w:left="1127" w:right="116" w:hanging="360"/>
        <w:jc w:val="left"/>
        <w:rPr>
          <w:sz w:val="22"/>
        </w:rPr>
      </w:pPr>
      <w:r>
        <w:rPr>
          <w:color w:val="231F20"/>
          <w:sz w:val="22"/>
        </w:rPr>
        <w:t>Jesús ofreció por nuestro pecado solamente, Aarón ofreció por sus propios pecados, como también por los pecados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pueblo.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167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entró de una vez por todas, Aarón entraba 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diario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Moisés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canal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profético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hablarle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nombre,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antitipo </w:t>
      </w:r>
      <w:r>
        <w:rPr>
          <w:i/>
          <w:color w:val="231F20"/>
          <w:sz w:val="22"/>
        </w:rPr>
        <w:t>de Moisés</w:t>
      </w:r>
      <w:r>
        <w:rPr>
          <w:color w:val="231F20"/>
          <w:sz w:val="22"/>
        </w:rPr>
        <w:t>, el revelador de Dios quien es la Palabra Viva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Dios.</w:t>
      </w:r>
    </w:p>
    <w:p>
      <w:pPr>
        <w:spacing w:after="0" w:line="319" w:lineRule="auto"/>
        <w:jc w:val="left"/>
        <w:rPr>
          <w:sz w:val="22"/>
        </w:rPr>
        <w:sectPr>
          <w:headerReference w:type="default" r:id="rId14"/>
          <w:footerReference w:type="default" r:id="rId15"/>
          <w:pgSz w:w="12240" w:h="15840"/>
          <w:pgMar w:header="777" w:footer="0" w:top="960" w:bottom="280" w:left="820" w:right="820"/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6"/>
          <w:footerReference w:type="default" r:id="rId17"/>
          <w:pgSz w:w="12240" w:h="15840"/>
          <w:pgMar w:header="0" w:footer="0" w:top="720" w:bottom="280" w:left="820" w:right="820"/>
        </w:sectPr>
      </w:pPr>
    </w:p>
    <w:p>
      <w:pPr>
        <w:pStyle w:val="BodyText"/>
        <w:spacing w:before="1"/>
        <w:rPr>
          <w:sz w:val="21"/>
        </w:rPr>
      </w:pPr>
    </w:p>
    <w:p>
      <w:pPr>
        <w:spacing w:line="297" w:lineRule="auto" w:before="0"/>
        <w:ind w:left="150" w:right="33" w:firstLine="0"/>
        <w:jc w:val="left"/>
        <w:rPr>
          <w:rFonts w:ascii="Calibri" w:hAnsi="Calibri"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594359</wp:posOffset>
            </wp:positionH>
            <wp:positionV relativeFrom="paragraph">
              <wp:posOffset>-259751</wp:posOffset>
            </wp:positionV>
            <wp:extent cx="1199857" cy="18770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57" cy="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color w:val="231F20"/>
          <w:w w:val="90"/>
          <w:sz w:val="20"/>
        </w:rPr>
        <w:t>Módulo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9: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El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Antiguo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Testamento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Testifica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spacing w:val="-3"/>
          <w:w w:val="90"/>
          <w:sz w:val="20"/>
        </w:rPr>
        <w:t>Cristo </w:t>
      </w:r>
      <w:r>
        <w:rPr>
          <w:rFonts w:ascii="Lucida Sans" w:hAnsi="Lucida Sans"/>
          <w:color w:val="231F20"/>
          <w:w w:val="95"/>
          <w:sz w:val="20"/>
        </w:rPr>
        <w:t>Prueba</w:t>
      </w:r>
      <w:r>
        <w:rPr>
          <w:rFonts w:ascii="Lucida Sans" w:hAnsi="Lucida Sans"/>
          <w:color w:val="231F20"/>
          <w:spacing w:val="-33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de</w:t>
      </w:r>
      <w:r>
        <w:rPr>
          <w:rFonts w:ascii="Lucida Sans" w:hAnsi="Lucida Sans"/>
          <w:color w:val="231F20"/>
          <w:spacing w:val="-32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la</w:t>
      </w:r>
      <w:r>
        <w:rPr>
          <w:rFonts w:ascii="Lucida Sans" w:hAnsi="Lucida Sans"/>
          <w:color w:val="231F20"/>
          <w:spacing w:val="-33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lección</w:t>
      </w:r>
      <w:r>
        <w:rPr>
          <w:rFonts w:ascii="Lucida Sans" w:hAnsi="Lucida Sans"/>
          <w:color w:val="231F20"/>
          <w:spacing w:val="-33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3:</w:t>
      </w:r>
      <w:r>
        <w:rPr>
          <w:rFonts w:ascii="Lucida Sans" w:hAnsi="Lucida Sans"/>
          <w:color w:val="231F20"/>
          <w:spacing w:val="-33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La</w:t>
      </w:r>
      <w:r>
        <w:rPr>
          <w:rFonts w:ascii="Lucida Sans" w:hAnsi="Lucida Sans"/>
          <w:color w:val="231F20"/>
          <w:spacing w:val="-32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Promesa</w:t>
      </w:r>
      <w:r>
        <w:rPr>
          <w:rFonts w:ascii="Lucida Sans" w:hAnsi="Lucida Sans"/>
          <w:color w:val="231F20"/>
          <w:spacing w:val="-32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Personalizada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7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4869" w:val="left" w:leader="none"/>
          <w:tab w:pos="5094" w:val="left" w:leader="none"/>
        </w:tabs>
        <w:spacing w:line="518" w:lineRule="auto" w:before="101"/>
        <w:ind w:left="116" w:right="456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type w:val="continuous"/>
          <w:pgSz w:w="12240" w:h="15840"/>
          <w:pgMar w:top="960" w:bottom="3380" w:left="820" w:right="820"/>
          <w:cols w:num="2" w:equalWidth="0">
            <w:col w:w="4630" w:space="416"/>
            <w:col w:w="5554"/>
          </w:cols>
        </w:sect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2"/>
        <w:rPr>
          <w:rFonts w:ascii="Gill Sans MT"/>
          <w:b/>
          <w:sz w:val="20"/>
        </w:rPr>
      </w:pPr>
    </w:p>
    <w:p>
      <w:pPr>
        <w:spacing w:before="100"/>
        <w:ind w:left="17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spacing w:before="1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  <w:tab w:pos="9740" w:val="left" w:leader="none"/>
        </w:tabs>
        <w:spacing w:line="240" w:lineRule="auto" w:before="0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Como un </w:t>
      </w:r>
      <w:r>
        <w:rPr>
          <w:i/>
          <w:color w:val="231F20"/>
          <w:sz w:val="22"/>
        </w:rPr>
        <w:t>antitipo </w:t>
      </w:r>
      <w:r>
        <w:rPr>
          <w:color w:val="231F20"/>
          <w:sz w:val="22"/>
        </w:rPr>
        <w:t>de Adán, el NT se refiere 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Jesús 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</w:tabs>
        <w:spacing w:line="240" w:lineRule="auto" w:before="202" w:after="0"/>
        <w:ind w:left="539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nombre Melquisedec es semejante al título de Jesús: Rey de justicia, Rey de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paz.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</w:tabs>
        <w:spacing w:line="240" w:lineRule="auto" w:before="203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NO ES VERDAD en cuanto a José como un tipo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Jesús?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José fue vendido por sus hermanos con “dinero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ensangrentado”.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José fue odiado por sus hermanos, quienes juntos tramaron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matarlo.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José nunca fue enviado a su parentela, pero vinieron a él buscando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perdón.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 son falsas acerca de José.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  <w:tab w:pos="9865" w:val="left" w:leader="none"/>
        </w:tabs>
        <w:spacing w:line="240" w:lineRule="auto" w:before="202" w:after="0"/>
        <w:ind w:left="539" w:right="0" w:hanging="361"/>
        <w:jc w:val="left"/>
        <w:rPr>
          <w:sz w:val="22"/>
        </w:rPr>
      </w:pPr>
      <w:r>
        <w:rPr>
          <w:color w:val="231F20"/>
          <w:spacing w:val="-4"/>
          <w:sz w:val="22"/>
        </w:rPr>
        <w:t>El</w:t>
      </w:r>
      <w:r>
        <w:rPr>
          <w:color w:val="231F20"/>
          <w:spacing w:val="26"/>
          <w:sz w:val="22"/>
        </w:rPr>
        <w:t> </w:t>
      </w:r>
      <w:r>
        <w:rPr>
          <w:color w:val="231F20"/>
          <w:spacing w:val="-6"/>
          <w:sz w:val="22"/>
        </w:rPr>
        <w:t>nombre</w:t>
      </w:r>
      <w:r>
        <w:rPr>
          <w:color w:val="231F20"/>
          <w:spacing w:val="24"/>
          <w:sz w:val="22"/>
        </w:rPr>
        <w:t> </w:t>
      </w:r>
      <w:r>
        <w:rPr>
          <w:color w:val="231F20"/>
          <w:spacing w:val="-3"/>
          <w:sz w:val="22"/>
        </w:rPr>
        <w:t>de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Josué</w:t>
      </w:r>
      <w:r>
        <w:rPr>
          <w:color w:val="231F20"/>
          <w:spacing w:val="33"/>
          <w:sz w:val="22"/>
        </w:rPr>
        <w:t> </w:t>
      </w:r>
      <w:r>
        <w:rPr>
          <w:color w:val="231F20"/>
          <w:spacing w:val="-4"/>
          <w:sz w:val="22"/>
        </w:rPr>
        <w:t>es</w:t>
      </w:r>
      <w:r>
        <w:rPr>
          <w:color w:val="231F20"/>
          <w:spacing w:val="26"/>
          <w:sz w:val="22"/>
        </w:rPr>
        <w:t> </w:t>
      </w:r>
      <w:r>
        <w:rPr>
          <w:color w:val="231F20"/>
          <w:spacing w:val="-7"/>
          <w:sz w:val="22"/>
        </w:rPr>
        <w:t>semejante</w:t>
      </w:r>
      <w:r>
        <w:rPr>
          <w:color w:val="231F20"/>
          <w:spacing w:val="25"/>
          <w:sz w:val="22"/>
        </w:rPr>
        <w:t> </w:t>
      </w:r>
      <w:r>
        <w:rPr>
          <w:color w:val="231F20"/>
          <w:spacing w:val="-4"/>
          <w:sz w:val="22"/>
        </w:rPr>
        <w:t>al</w:t>
      </w:r>
      <w:r>
        <w:rPr>
          <w:color w:val="231F20"/>
          <w:spacing w:val="26"/>
          <w:sz w:val="22"/>
        </w:rPr>
        <w:t> </w:t>
      </w:r>
      <w:r>
        <w:rPr>
          <w:color w:val="231F20"/>
          <w:spacing w:val="-7"/>
          <w:sz w:val="22"/>
        </w:rPr>
        <w:t>significado</w:t>
      </w:r>
      <w:r>
        <w:rPr>
          <w:color w:val="231F20"/>
          <w:spacing w:val="25"/>
          <w:sz w:val="22"/>
        </w:rPr>
        <w:t> </w:t>
      </w:r>
      <w:r>
        <w:rPr>
          <w:color w:val="231F20"/>
          <w:spacing w:val="-5"/>
          <w:sz w:val="22"/>
        </w:rPr>
        <w:t>del</w:t>
      </w:r>
      <w:r>
        <w:rPr>
          <w:color w:val="231F20"/>
          <w:spacing w:val="26"/>
          <w:sz w:val="22"/>
        </w:rPr>
        <w:t> </w:t>
      </w:r>
      <w:r>
        <w:rPr>
          <w:color w:val="231F20"/>
          <w:spacing w:val="-6"/>
          <w:sz w:val="22"/>
        </w:rPr>
        <w:t>nombre</w:t>
      </w:r>
      <w:r>
        <w:rPr>
          <w:color w:val="231F20"/>
          <w:spacing w:val="25"/>
          <w:sz w:val="22"/>
        </w:rPr>
        <w:t> </w:t>
      </w:r>
      <w:r>
        <w:rPr>
          <w:color w:val="231F20"/>
          <w:spacing w:val="-3"/>
          <w:sz w:val="22"/>
        </w:rPr>
        <w:t>de</w:t>
      </w:r>
      <w:r>
        <w:rPr>
          <w:color w:val="231F20"/>
          <w:spacing w:val="25"/>
          <w:sz w:val="22"/>
        </w:rPr>
        <w:t> </w:t>
      </w:r>
      <w:r>
        <w:rPr>
          <w:color w:val="231F20"/>
          <w:spacing w:val="-6"/>
          <w:sz w:val="22"/>
        </w:rPr>
        <w:t>Jesús,</w:t>
      </w:r>
      <w:r>
        <w:rPr>
          <w:color w:val="231F20"/>
          <w:spacing w:val="25"/>
          <w:sz w:val="22"/>
        </w:rPr>
        <w:t> </w:t>
      </w:r>
      <w:r>
        <w:rPr>
          <w:color w:val="231F20"/>
          <w:spacing w:val="-4"/>
          <w:sz w:val="22"/>
        </w:rPr>
        <w:t>el</w:t>
      </w:r>
      <w:r>
        <w:rPr>
          <w:color w:val="231F20"/>
          <w:spacing w:val="26"/>
          <w:sz w:val="22"/>
        </w:rPr>
        <w:t> </w:t>
      </w:r>
      <w:r>
        <w:rPr>
          <w:color w:val="231F20"/>
          <w:spacing w:val="-6"/>
          <w:sz w:val="22"/>
        </w:rPr>
        <w:t>cual</w:t>
      </w:r>
      <w:r>
        <w:rPr>
          <w:color w:val="231F20"/>
          <w:spacing w:val="26"/>
          <w:sz w:val="22"/>
        </w:rPr>
        <w:t> </w:t>
      </w:r>
      <w:r>
        <w:rPr>
          <w:color w:val="231F20"/>
          <w:spacing w:val="-7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669" w:val="left" w:leader="none"/>
        </w:tabs>
        <w:spacing w:before="83"/>
        <w:ind w:left="53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</w:tabs>
        <w:spacing w:line="240" w:lineRule="auto" w:before="202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¿Qué NO ES VERDAD sobre Moisés como un tipo de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Cristo?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Moisés aprendió la obediencia a través 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sufrimiento.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Durante su niñez, él fue escondido en Egipto por un tiempo para 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protección.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Él fue rechazado como libertador en su “primera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venida”.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 son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verdad.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3380" w:left="820" w:right="820"/>
        </w:sectPr>
      </w:pPr>
    </w:p>
    <w:p>
      <w:pPr>
        <w:spacing w:before="9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1147762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1.128078pt;margin-top:3.02461pt;width:21.55pt;height:17.25pt;mso-position-horizontal-relative:page;mso-position-vertical-relative:paragraph;z-index:251664384" coordorigin="1223,60" coordsize="431,345">
            <v:shape style="position:absolute;left:1224;top:62;width:326;height:294" type="#_x0000_t75" stroked="false">
              <v:imagedata r:id="rId21" o:title=""/>
            </v:shape>
            <v:shape style="position:absolute;left:1224;top:60;width:418;height:294" coordorigin="1224,60" coordsize="418,294" path="m1433,60l1391,63,1352,72,1316,86,1286,104,1260,125,1241,150,1229,178,1224,207,1228,236,1241,264,1260,289,1285,310,1316,328,1351,342,1390,351,1432,354,1432,301,1550,221,1641,221,1642,207,1638,178,1625,150,1606,125,1581,104,1550,86,1514,72,1475,63,1433,60xm1641,221l1550,221,1550,328,1570,317,1588,305,1604,291,1617,276,1627,260,1635,243,1640,226,1641,221xe" filled="true" fillcolor="#939598" stroked="false">
              <v:path arrowok="t"/>
              <v:fill type="solid"/>
            </v:shape>
            <v:shape style="position:absolute;left:1222;top:60;width:431;height:325" type="#_x0000_t75" stroked="false">
              <v:imagedata r:id="rId22" o:title=""/>
            </v:shape>
            <v:line style="position:absolute" from="1315,220" to="1315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5746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9: El Antiguo Testamento Testifica de Cristo Prueba de la lección 3: La Promesa Personalizada </w:t>
      </w: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319" w:lineRule="auto" w:before="125" w:after="0"/>
        <w:ind w:left="767" w:right="115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aspectos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monarquía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David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CORRESPONDE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gobierno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majestuoso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 Jesús?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167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David nació en Belén, el mismo lugar donde Jesús creció (su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ciudad)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David fue escogido y ungido por Dios para gobernar sobre su pueblo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Israel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David era de humilde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condición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Todos los anteriores son verdad acerca de David y Jesús, como antitipo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David.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Moisés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tipo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monarquía</w:t>
      </w:r>
      <w:r>
        <w:rPr>
          <w:i/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Jesucristo;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Moisés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gobernó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pueblo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Dios,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va a reinar en el Reino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venidero.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  <w:tab w:pos="10115" w:val="left" w:leader="none"/>
        </w:tabs>
        <w:spacing w:line="240" w:lineRule="auto" w:before="1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teofanía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202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¿Qué NO ES VERDADERO en cuanto al tipo sacerdotal de Melquisedec 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Cristo?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Melquisedec recibió diezmos así como Cristo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recibe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Melquisedec no posee genealogía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sacerdotal.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Melquisedec fue llamado Sacerdote del Dios Altísimo, y también fue un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rey.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Todos los anteriores son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3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misma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manera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victoria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Josué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completa,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antitipo</w:t>
      </w:r>
      <w:r>
        <w:rPr>
          <w:i/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Josué,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día derrotará a los enemigos de Dios y dividirá el botín de la batalla con su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pueblo.</w:t>
      </w:r>
    </w:p>
    <w:sectPr>
      <w:headerReference w:type="default" r:id="rId19"/>
      <w:footerReference w:type="default" r:id="rId20"/>
      <w:pgSz w:w="12240" w:h="15840"/>
      <w:pgMar w:header="0" w:footer="0" w:top="6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252838pt;margin-top:621.694946pt;width:130.75pt;height:14.1pt;mso-position-horizontal-relative:page;mso-position-vertical-relative:page;z-index:-252018688" type="#_x0000_t202" filled="false" stroked="false">
          <v:textbox inset="0,0,0,0">
            <w:txbxContent>
              <w:p>
                <w:pPr>
                  <w:pStyle w:val="BodyText"/>
                  <w:tabs>
                    <w:tab w:pos="379" w:val="left" w:leader="none"/>
                  </w:tabs>
                  <w:spacing w:before="14"/>
                  <w:ind w:left="20"/>
                </w:pPr>
                <w:r>
                  <w:rPr>
                    <w:color w:val="231F20"/>
                  </w:rPr>
                  <w:t>d.</w:t>
                  <w:tab/>
                  <w:t>Ninguna de las</w:t>
                </w:r>
                <w:r>
                  <w:rPr>
                    <w:color w:val="231F20"/>
                    <w:spacing w:val="-1"/>
                  </w:rPr>
                  <w:t> </w:t>
                </w:r>
                <w:r>
                  <w:rPr>
                    <w:color w:val="231F20"/>
                  </w:rPr>
                  <w:t>anteriores.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510933pt;margin-top:629.944885pt;width:130.75pt;height:14.1pt;mso-position-horizontal-relative:page;mso-position-vertical-relative:page;z-index:-252015616" type="#_x0000_t202" filled="false" stroked="false">
          <v:textbox inset="0,0,0,0">
            <w:txbxContent>
              <w:p>
                <w:pPr>
                  <w:pStyle w:val="BodyText"/>
                  <w:tabs>
                    <w:tab w:pos="379" w:val="left" w:leader="none"/>
                  </w:tabs>
                  <w:spacing w:before="14"/>
                  <w:ind w:left="20"/>
                </w:pPr>
                <w:r>
                  <w:rPr>
                    <w:color w:val="231F20"/>
                  </w:rPr>
                  <w:t>d.</w:t>
                  <w:tab/>
                  <w:t>Ninguna de las</w:t>
                </w:r>
                <w:r>
                  <w:rPr>
                    <w:color w:val="231F20"/>
                    <w:spacing w:val="-1"/>
                  </w:rPr>
                  <w:t> </w:t>
                </w:r>
                <w:r>
                  <w:rPr>
                    <w:color w:val="231F20"/>
                  </w:rPr>
                  <w:t>anteriores.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96768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2017664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9984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2014592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3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  <w:jc w:val="left"/>
      </w:pPr>
      <w:rPr>
        <w:rFonts w:hint="default" w:ascii="Garamond" w:hAnsi="Garamond" w:eastAsia="Garamond" w:cs="Garamond"/>
        <w:color w:val="231F20"/>
        <w:spacing w:val="-3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0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70" w:hanging="360"/>
        <w:jc w:val="left"/>
      </w:pPr>
      <w:rPr>
        <w:rFonts w:hint="default" w:ascii="Garamond" w:hAnsi="Garamond" w:eastAsia="Garamond" w:cs="Garamond"/>
        <w:color w:val="231F20"/>
        <w:spacing w:val="-4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85" w:hanging="360"/>
        <w:jc w:val="left"/>
      </w:pPr>
      <w:rPr>
        <w:rFonts w:hint="default" w:ascii="Garamond" w:hAnsi="Garamond" w:eastAsia="Garamond" w:cs="Garamond"/>
        <w:color w:val="231F20"/>
        <w:spacing w:val="-2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27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6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image" Target="media/image7.png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image" Target="media/image4.png"/><Relationship Id="rId22" Type="http://schemas.openxmlformats.org/officeDocument/2006/relationships/image" Target="media/image5.png"/><Relationship Id="rId2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#9 MG 11 Jun 14.vp</dc:title>
  <dcterms:created xsi:type="dcterms:W3CDTF">2020-03-23T16:58:43Z</dcterms:created>
  <dcterms:modified xsi:type="dcterms:W3CDTF">2020-03-23T16:58:43Z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