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35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20" w:right="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13: El Nuevo Testamento Testifica de Cristo Prueba de la lección 1: El Mesías Anunciado</w:t>
      </w:r>
    </w:p>
    <w:p>
      <w:pPr>
        <w:spacing w:before="0"/>
        <w:ind w:left="12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1 de 2</w:t>
      </w:r>
    </w:p>
    <w:p>
      <w:pPr>
        <w:tabs>
          <w:tab w:pos="4550" w:val="left" w:leader="none"/>
        </w:tabs>
        <w:spacing w:line="516" w:lineRule="auto" w:before="14"/>
        <w:ind w:left="120" w:right="996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960" w:right="820"/>
          <w:cols w:num="2" w:equalWidth="0">
            <w:col w:w="4568" w:space="335"/>
            <w:col w:w="5557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53.928078pt;margin-top:36.023998pt;width:21.5pt;height:17.25pt;mso-position-horizontal-relative:page;mso-position-vertical-relative:page;z-index:251658240" coordorigin="1079,720" coordsize="430,345">
            <v:shape style="position:absolute;left:1080;top:722;width:326;height:294" type="#_x0000_t75" stroked="false">
              <v:imagedata r:id="rId6" o:title=""/>
            </v:shape>
            <v:shape style="position:absolute;left:1080;top:720;width:418;height:294" coordorigin="1080,720" coordsize="418,294" path="m1289,720l1247,723,1208,732,1172,746,1142,763,1116,785,1097,810,1085,838,1080,867,1084,896,1097,924,1116,949,1141,970,1172,988,1207,1002,1246,1011,1288,1014,1288,961,1406,881,1497,881,1498,867,1494,838,1481,810,1462,785,1437,763,1406,746,1370,732,1331,723,1289,720xm1497,881l1406,881,1406,988,1426,977,1444,965,1460,951,1473,936,1483,920,1491,903,1496,886,1497,881xe" filled="true" fillcolor="#939598" stroked="false">
              <v:path arrowok="t"/>
              <v:fill type="solid"/>
            </v:shape>
            <v:shape style="position:absolute;left:1078;top:720;width:430;height:325" type="#_x0000_t75" stroked="false">
              <v:imagedata r:id="rId7" o:title=""/>
            </v:shape>
            <v:line style="position:absolute" from="1171,880" to="1171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rFonts w:ascii="Trebuchet MS"/>
          <w:b/>
          <w:sz w:val="25"/>
        </w:rPr>
      </w:pPr>
    </w:p>
    <w:p>
      <w:pPr>
        <w:spacing w:before="98"/>
        <w:ind w:left="120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auto" w:before="1" w:after="0"/>
        <w:ind w:left="480" w:right="261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protoevangelium</w:t>
      </w:r>
      <w:r>
        <w:rPr>
          <w:i/>
          <w:color w:val="231F20"/>
          <w:spacing w:val="-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primera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declaración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evangelio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presagiado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promesa de Dios a Adán y Eva después de su desobediencia en el Jardín.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declaraciones es verdad en cuanto a la huida de María y José a Egipto con el niño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Jesús?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Ellos huían de la ira de Herodes, quien quería tomar la vida del niño.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Se establecieron en Nazaret durante los últimos días de la vida de Herodes.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Los magos olvidaron avisar a José de la intención de Herodes para matar a Jesús.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Todas las de arriba son verdad.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10187" w:val="left" w:leader="none"/>
        </w:tabs>
        <w:spacing w:line="240" w:lineRule="auto" w:before="202" w:after="0"/>
        <w:ind w:left="480" w:right="0" w:hanging="360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eran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verdad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acerca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cultura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griega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romana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tiempo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eran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5209" w:val="left" w:leader="none"/>
          <w:tab w:pos="10031" w:val="left" w:leader="none"/>
        </w:tabs>
        <w:spacing w:before="83"/>
        <w:ind w:left="480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auto" w:before="202" w:after="0"/>
        <w:ind w:left="480" w:right="263" w:hanging="360"/>
        <w:jc w:val="left"/>
        <w:rPr>
          <w:sz w:val="22"/>
        </w:rPr>
      </w:pPr>
      <w:r>
        <w:rPr>
          <w:color w:val="231F20"/>
          <w:sz w:val="22"/>
        </w:rPr>
        <w:t>¿Cuál de las siguientes declaraciones NO ES VERDAD en cuanto al precursor que vendría delante del Mesías mencionado en el Antiguo Testamento?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167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El instruiría al pueblo en el camino del Señor.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El vendría en el espíritu y poder de Isaías.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El vendría en el espíritu y poder de Eliseo.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El “despejaría el camino” delante del Mesías, preparando sus corazones para su aparición.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auto" w:before="202" w:after="0"/>
        <w:ind w:left="480" w:right="262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Según Jesús, Juan el Bautista es la voz profética más importante jamás dada, ya que Juan es el mensajero del Pacto asociado con el Mesías.</w:t>
      </w:r>
    </w:p>
    <w:p>
      <w:pPr>
        <w:spacing w:after="0" w:line="319" w:lineRule="auto"/>
        <w:jc w:val="left"/>
        <w:rPr>
          <w:sz w:val="22"/>
        </w:rPr>
        <w:sectPr>
          <w:type w:val="continuous"/>
          <w:pgSz w:w="12240" w:h="15840"/>
          <w:pgMar w:top="960" w:bottom="280" w:left="960" w:right="820"/>
        </w:sectPr>
      </w:pPr>
    </w:p>
    <w:p>
      <w:pPr>
        <w:spacing w:line="3" w:lineRule="exact" w:before="0"/>
        <w:ind w:left="147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264" w:right="523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13: El Nuevo Testamento Testifica de Cristo Prueba de la lección 1: El Mesías Anunciado</w:t>
      </w:r>
    </w:p>
    <w:p>
      <w:pPr>
        <w:spacing w:before="0"/>
        <w:ind w:left="26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2 de 2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319" w:lineRule="auto" w:before="95" w:after="0"/>
        <w:ind w:left="624" w:right="118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ESTABA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entre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tentaciones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enumeradas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durante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tentación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6"/>
          <w:sz w:val="22"/>
        </w:rPr>
        <w:t>en </w:t>
      </w:r>
      <w:r>
        <w:rPr>
          <w:color w:val="231F20"/>
          <w:sz w:val="22"/>
        </w:rPr>
        <w:t>el desierto?</w:t>
      </w: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166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La invitación del diablo para que Jesús mandara que las piedras se convirtieran en pan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La invitación del diablo para que Jesús se echara abajo desde el pináculo del templo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invitación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diablo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convirtiera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sacerdote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principal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Jerusalén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día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Pascua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La invitación del diablo para que Jesús tomara los reinos al postrarse y adorarlo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  <w:tab w:pos="9987" w:val="left" w:leader="none"/>
        </w:tabs>
        <w:spacing w:line="240" w:lineRule="auto" w:before="203" w:after="0"/>
        <w:ind w:left="624" w:right="0" w:hanging="360"/>
        <w:jc w:val="left"/>
        <w:rPr>
          <w:sz w:val="22"/>
        </w:rPr>
      </w:pPr>
      <w:r>
        <w:rPr>
          <w:color w:val="231F20"/>
          <w:sz w:val="22"/>
        </w:rPr>
        <w:t>Jesús anunció su mesianismo en la sinagoga de su pueblo natal en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  <w:tab w:pos="360" w:val="left" w:leader="none"/>
        </w:tabs>
        <w:spacing w:line="240" w:lineRule="auto" w:before="202" w:after="0"/>
        <w:ind w:left="624" w:right="119" w:hanging="624"/>
        <w:jc w:val="righ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primer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milagro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Caná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Galilea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(un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acto</w:t>
      </w:r>
      <w:r>
        <w:rPr>
          <w:color w:val="231F20"/>
          <w:spacing w:val="3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demostró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37"/>
          <w:sz w:val="22"/>
        </w:rPr>
        <w:t> </w:t>
      </w:r>
      <w:r>
        <w:rPr>
          <w:color w:val="231F20"/>
          <w:sz w:val="22"/>
        </w:rPr>
        <w:t>gloria)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ocurrió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Jesús</w:t>
      </w:r>
    </w:p>
    <w:p>
      <w:pPr>
        <w:pStyle w:val="BodyText"/>
        <w:tabs>
          <w:tab w:pos="9569" w:val="left" w:leader="none"/>
        </w:tabs>
        <w:spacing w:before="83"/>
        <w:ind w:right="215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240" w:lineRule="auto" w:before="202" w:after="0"/>
        <w:ind w:left="624" w:right="0" w:hanging="360"/>
        <w:jc w:val="left"/>
        <w:rPr>
          <w:sz w:val="22"/>
        </w:rPr>
      </w:pPr>
      <w:r>
        <w:rPr>
          <w:color w:val="231F20"/>
          <w:sz w:val="22"/>
        </w:rPr>
        <w:t>¿Cuáles de las siguientes declaraciones son verdad en cuanto al nacimiento e infancia de Jesús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Nazaret?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Él nació en la ciudad de David, llamada “Jerusalén”.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Jesús nació durante el reinado y tiempo de César Claudio, el emperador más grande de Roma.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El nacimiento de Jesús fue anunciado a pastores en los campos cerca de Belén.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Juan el Bautista nació de su madre Elisabet seis meses después del nacimiento de Jesús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María.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319" w:lineRule="auto" w:before="203" w:after="0"/>
        <w:ind w:left="624" w:right="118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enseñanza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enseñando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ancianos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templo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demuestra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profunda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espiritualidad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 compromiso hacia Dios, aun como adolescente.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77" w:footer="0" w:top="960" w:bottom="280" w:left="960" w:right="820"/>
        </w:sectPr>
      </w:pPr>
    </w:p>
    <w:p>
      <w:pPr>
        <w:spacing w:line="3" w:lineRule="exact" w:before="0"/>
        <w:ind w:left="1335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20" w:right="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13: El Nuevo Testamento Testifica de Cristo Prueba de la lección 2: El Mesías Opuesto</w:t>
      </w:r>
    </w:p>
    <w:p>
      <w:pPr>
        <w:spacing w:before="0"/>
        <w:ind w:left="12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1 de 2</w:t>
      </w:r>
    </w:p>
    <w:p>
      <w:pPr>
        <w:tabs>
          <w:tab w:pos="5098" w:val="left" w:leader="none"/>
        </w:tabs>
        <w:spacing w:line="516" w:lineRule="auto" w:before="14"/>
        <w:ind w:left="120" w:right="412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spacing w:val="-2"/>
          <w:sz w:val="18"/>
        </w:rPr>
        <w:t> 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w w:val="49"/>
          <w:sz w:val="18"/>
          <w:u w:val="single" w:color="221E1F"/>
        </w:rPr>
        <w:t> </w:t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9"/>
          <w:pgSz w:w="12240" w:h="15840"/>
          <w:pgMar w:header="777" w:footer="0" w:top="960" w:bottom="280" w:left="960" w:right="820"/>
          <w:cols w:num="2" w:equalWidth="0">
            <w:col w:w="4568" w:space="335"/>
            <w:col w:w="5557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53.928078pt;margin-top:36.023998pt;width:21.5pt;height:17.25pt;mso-position-horizontal-relative:page;mso-position-vertical-relative:page;z-index:251660288" coordorigin="1079,720" coordsize="430,345">
            <v:shape style="position:absolute;left:1080;top:722;width:326;height:294" type="#_x0000_t75" stroked="false">
              <v:imagedata r:id="rId6" o:title=""/>
            </v:shape>
            <v:shape style="position:absolute;left:1080;top:720;width:418;height:294" coordorigin="1080,720" coordsize="418,294" path="m1289,720l1247,723,1208,732,1172,746,1142,763,1116,785,1097,810,1085,838,1080,867,1084,896,1097,924,1116,949,1141,970,1172,988,1207,1002,1246,1011,1288,1014,1288,961,1406,881,1497,881,1498,867,1494,838,1481,810,1462,785,1437,763,1406,746,1370,732,1331,723,1289,720xm1497,881l1406,881,1406,988,1426,977,1444,965,1460,951,1473,936,1483,920,1491,903,1496,886,1497,881xe" filled="true" fillcolor="#939598" stroked="false">
              <v:path arrowok="t"/>
              <v:fill type="solid"/>
            </v:shape>
            <v:shape style="position:absolute;left:1078;top:720;width:430;height:325" type="#_x0000_t75" stroked="false">
              <v:imagedata r:id="rId7" o:title=""/>
            </v:shape>
            <v:line style="position:absolute" from="1171,880" to="1171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rFonts w:ascii="Trebuchet MS"/>
          <w:b/>
          <w:sz w:val="25"/>
        </w:rPr>
      </w:pPr>
    </w:p>
    <w:p>
      <w:pPr>
        <w:spacing w:before="98"/>
        <w:ind w:left="123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  <w:tab w:pos="5271" w:val="left" w:leader="none"/>
        </w:tabs>
        <w:spacing w:line="319" w:lineRule="auto" w:before="1" w:after="0"/>
        <w:ind w:left="483" w:right="259" w:hanging="361"/>
        <w:jc w:val="left"/>
        <w:rPr>
          <w:sz w:val="22"/>
        </w:rPr>
      </w:pPr>
      <w:r>
        <w:rPr>
          <w:color w:val="231F20"/>
          <w:sz w:val="22"/>
        </w:rPr>
        <w:t>Nosotros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sabemos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nuestro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estudio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contexto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histórico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Jesús,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lingua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Franca</w:t>
      </w:r>
      <w:r>
        <w:rPr>
          <w:color w:val="231F20"/>
          <w:sz w:val="22"/>
        </w:rPr>
        <w:t>”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(el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lenguaje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del comercio y negocio) era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319" w:lineRule="auto" w:before="0" w:after="0"/>
        <w:ind w:left="483" w:right="258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persona,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medio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buenas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obras,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demostró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había llegado del todo; el Reino sólo vendría más tarde, en gloria.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240" w:lineRule="auto" w:before="0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declaraciones ES VERDAD acerca de los zelotes en los días de Jesús?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Ellos eran completamente desleales a las costumbres y leyes judías.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Se opusieron al gobierno romano en base a que éste interfería con el gobierno de Dios sobre Israel.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Ninguno de los seguidores de Jesús eran realmente de este grupo particular.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Se oponían a resistir a los romanos a través de la fuerza y la rebelión.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  <w:tab w:pos="10010" w:val="left" w:leader="none"/>
        </w:tabs>
        <w:spacing w:line="240" w:lineRule="auto" w:before="202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El término “reino” en el tiempo de Jesús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significaba “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240" w:lineRule="auto" w:before="203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Los saduceos, durante el tiempo de la vida de Jesús: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Estaban asociados con los sacerdotes y compartían autoridad en guiar a la nación judía.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Negaron la resurrección y la existencia de ángeles y espíritus.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Junto con los fariseos, ellos demandaban señales de Jesús.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Todas las de arriba.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60" w:right="820"/>
        </w:sectPr>
      </w:pPr>
    </w:p>
    <w:p>
      <w:pPr>
        <w:spacing w:line="3" w:lineRule="exact" w:before="0"/>
        <w:ind w:left="147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264" w:right="523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Móduló13: El Nuevo Testamento Testifica de Cristo Prueba de la lección 2: El Mesías Opuesto</w:t>
      </w:r>
    </w:p>
    <w:p>
      <w:pPr>
        <w:spacing w:before="0"/>
        <w:ind w:left="26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2 de 2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</w:tabs>
        <w:spacing w:line="319" w:lineRule="auto" w:before="0" w:after="0"/>
        <w:ind w:left="627" w:right="115" w:hanging="360"/>
        <w:jc w:val="left"/>
        <w:rPr>
          <w:sz w:val="22"/>
        </w:rPr>
      </w:pPr>
      <w:r>
        <w:rPr>
          <w:color w:val="231F20"/>
          <w:sz w:val="22"/>
        </w:rPr>
        <w:t>¿Cuál de los siguientes declaraciones fue creído ampliamente por los judíos acerca del Reino durante los días de Jesús?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167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Dios es el Rey de todo el cielo y la tierra.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319" w:lineRule="auto" w:before="0" w:after="0"/>
        <w:ind w:left="987" w:right="116" w:hanging="360"/>
        <w:jc w:val="left"/>
        <w:rPr>
          <w:sz w:val="22"/>
        </w:rPr>
      </w:pPr>
      <w:r>
        <w:rPr>
          <w:color w:val="231F20"/>
          <w:sz w:val="22"/>
        </w:rPr>
        <w:t>Satanás contiende los derechos de Dios para gobernar sobre la creación, y la humanidad se ha unido a su rebelión.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166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El Reino de Dios liberaría a Israel de la opresión y los gentiles les servirían.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Todas los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</w:tabs>
        <w:spacing w:line="319" w:lineRule="auto" w:before="202" w:after="0"/>
        <w:ind w:left="62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falso.</w:t>
      </w:r>
      <w:r>
        <w:rPr>
          <w:i/>
          <w:color w:val="231F20"/>
          <w:spacing w:val="-1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fariseos,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aquellos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eran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expertos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ley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vida,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fueron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muy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abiertos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para con Jesús debido a su gran conocimiento y obediencia de la ley.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  <w:tab w:pos="5043" w:val="left" w:leader="none"/>
        </w:tabs>
        <w:spacing w:line="340" w:lineRule="auto" w:before="1" w:after="0"/>
        <w:ind w:left="627" w:right="114" w:hanging="360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grupo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apartó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toda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conexión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política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Israel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Roma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vivir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estilo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nomádico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eran los: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El grupo que favorecía el gobierno de Herodes y su dinastía y colaboraban con Roma eran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los</w:t>
      </w:r>
    </w:p>
    <w:p>
      <w:pPr>
        <w:pStyle w:val="BodyText"/>
        <w:tabs>
          <w:tab w:pos="5467" w:val="left" w:leader="none"/>
        </w:tabs>
        <w:spacing w:before="83"/>
        <w:ind w:left="627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40" w:lineRule="auto" w:before="202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declaraciones es verdad en cuanto a la presencia del Reino y la vida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Jesús?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Las sanidades de Jesús probaron que era el Mesías y que el Reino había llegado en su persona.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El mensaje de Jesús declaró claramente que el Reino había llegado en su mismísima persona.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Al echar demonios Jesús demostraró su autoridad sobre el diablo y las fuerzas demoníacas.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Todas los de arriba.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960" w:right="820"/>
        </w:sectPr>
      </w:pPr>
    </w:p>
    <w:p>
      <w:pPr>
        <w:spacing w:line="3" w:lineRule="exact" w:before="0"/>
        <w:ind w:left="1335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20" w:right="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13: El Nuevo Testamento Testifica de Cristo Prueba de la lección 3: El Mesías Revelado</w:t>
      </w:r>
    </w:p>
    <w:p>
      <w:pPr>
        <w:spacing w:before="0"/>
        <w:ind w:left="120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1 de 2</w:t>
      </w:r>
    </w:p>
    <w:p>
      <w:pPr>
        <w:tabs>
          <w:tab w:pos="5098" w:val="left" w:leader="none"/>
        </w:tabs>
        <w:spacing w:line="516" w:lineRule="auto" w:before="14"/>
        <w:ind w:left="120" w:right="412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spacing w:val="-2"/>
          <w:sz w:val="18"/>
        </w:rPr>
        <w:t> 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w w:val="49"/>
          <w:sz w:val="18"/>
          <w:u w:val="single" w:color="221E1F"/>
        </w:rPr>
        <w:t> </w:t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10"/>
          <w:pgSz w:w="12240" w:h="15840"/>
          <w:pgMar w:header="777" w:footer="0" w:top="960" w:bottom="280" w:left="960" w:right="820"/>
          <w:cols w:num="2" w:equalWidth="0">
            <w:col w:w="4568" w:space="335"/>
            <w:col w:w="5557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53.928078pt;margin-top:36.023998pt;width:21.5pt;height:17.25pt;mso-position-horizontal-relative:page;mso-position-vertical-relative:page;z-index:251662336" coordorigin="1079,720" coordsize="430,345">
            <v:shape style="position:absolute;left:1080;top:722;width:326;height:294" type="#_x0000_t75" stroked="false">
              <v:imagedata r:id="rId6" o:title=""/>
            </v:shape>
            <v:shape style="position:absolute;left:1080;top:720;width:418;height:294" coordorigin="1080,720" coordsize="418,294" path="m1289,720l1247,723,1208,732,1172,746,1142,763,1116,785,1097,810,1085,838,1080,867,1084,896,1097,924,1116,949,1141,970,1172,988,1207,1002,1246,1011,1288,1014,1288,961,1406,881,1497,881,1498,867,1494,838,1481,810,1462,785,1437,763,1406,746,1370,732,1331,723,1289,720xm1497,881l1406,881,1406,988,1426,977,1444,965,1460,951,1473,936,1483,920,1491,903,1496,886,1497,881xe" filled="true" fillcolor="#939598" stroked="false">
              <v:path arrowok="t"/>
              <v:fill type="solid"/>
            </v:shape>
            <v:shape style="position:absolute;left:1078;top:720;width:430;height:325" type="#_x0000_t75" stroked="false">
              <v:imagedata r:id="rId7" o:title=""/>
            </v:shape>
            <v:line style="position:absolute" from="1171,880" to="1171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rFonts w:ascii="Trebuchet MS"/>
          <w:b/>
          <w:sz w:val="25"/>
        </w:rPr>
      </w:pPr>
    </w:p>
    <w:p>
      <w:pPr>
        <w:spacing w:before="98"/>
        <w:ind w:left="123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240" w:lineRule="auto" w:before="1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5"/>
          <w:sz w:val="22"/>
        </w:rPr>
        <w:t> </w:t>
      </w:r>
      <w:r>
        <w:rPr>
          <w:i/>
          <w:color w:val="231F20"/>
          <w:sz w:val="22"/>
        </w:rPr>
        <w:t>secreto</w:t>
      </w:r>
      <w:r>
        <w:rPr>
          <w:i/>
          <w:color w:val="231F20"/>
          <w:spacing w:val="6"/>
          <w:sz w:val="22"/>
        </w:rPr>
        <w:t> </w:t>
      </w:r>
      <w:r>
        <w:rPr>
          <w:i/>
          <w:color w:val="231F20"/>
          <w:sz w:val="22"/>
        </w:rPr>
        <w:t>mesiánico</w:t>
      </w:r>
      <w:r>
        <w:rPr>
          <w:i/>
          <w:color w:val="231F20"/>
          <w:spacing w:val="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mandato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sanadas,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discípulos,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ellos</w:t>
      </w:r>
    </w:p>
    <w:p>
      <w:pPr>
        <w:pStyle w:val="BodyText"/>
        <w:tabs>
          <w:tab w:pos="8033" w:val="left" w:leader="none"/>
        </w:tabs>
        <w:spacing w:before="82"/>
        <w:ind w:left="483"/>
      </w:pPr>
      <w:r>
        <w:rPr/>
        <w:pict>
          <v:line style="position:absolute;mso-position-horizontal-relative:page;mso-position-vertical-relative:paragraph;z-index:251663360" from="108.664108pt,14.679971pt" to="449.66102pt,14.679971pt" stroked="true" strokeweight=".549995pt" strokecolor="#221e1f">
            <v:stroke dashstyle="solid"/>
            <w10:wrap type="none"/>
          </v:line>
        </w:pict>
      </w:r>
      <w:r>
        <w:rPr>
          <w:color w:val="231F20"/>
        </w:rPr>
        <w:t>debieran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319" w:lineRule="auto" w:before="96" w:after="0"/>
        <w:ind w:left="483" w:right="259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justicia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santidad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propias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representan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cumplimiento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perfecto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rectitud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requerida por la ley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319" w:lineRule="auto" w:before="1" w:after="0"/>
        <w:ind w:left="483" w:right="259" w:hanging="360"/>
        <w:jc w:val="left"/>
        <w:rPr>
          <w:sz w:val="22"/>
        </w:rPr>
      </w:pPr>
      <w:r>
        <w:rPr>
          <w:color w:val="231F20"/>
          <w:sz w:val="22"/>
        </w:rPr>
        <w:t>¿Cuál de las siguientes declaraciones NO ES VERDAD en cuanto a la manera en que el mesianismo de Jesús fue revelado por medio de su liderazgo y el hecho de ser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Hijo?</w:t>
      </w: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166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El amor y modelo de Jesús acerca del estilo de vida del Reino reveló 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Mesianismo.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Jesús reveló la gloria del Padre en su vida y sus obras, y comunicó su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palabra.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Jesús encontró deleite máximo en cumplir la voluntad del Padre como un hijo/siervo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obediente.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Todo lo que Jesús dijo e hizo trajo grande honor y gloria 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Padre.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Todas las de arriba son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verdad.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  <w:tab w:pos="10178" w:val="left" w:leader="none"/>
        </w:tabs>
        <w:spacing w:line="240" w:lineRule="auto" w:before="203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La “Gran Confesión” de  Pedro declaró que  Jesús  de  Nazaret era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7193" w:val="left" w:leader="none"/>
        </w:tabs>
        <w:spacing w:before="82"/>
        <w:ind w:left="483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240" w:lineRule="auto" w:before="203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Transfiguración: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Fue una demostración momentánea de la gloria preexistente que Jesús tenía con el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Padre.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Reveló la conexión de Jesús con los profetas del Antiguo Testamento, Elías 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Moisés.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Confirmó por medio de la voz propia del Padre que Jesús era su Hijo a quien deberíamos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oír.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Todas las de arriba son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verdad.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60" w:right="820"/>
        </w:sectPr>
      </w:pPr>
    </w:p>
    <w:p>
      <w:pPr>
        <w:spacing w:line="285" w:lineRule="auto" w:before="67"/>
        <w:ind w:left="264" w:right="523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13: El Nuevo Testamento Testifica de Cristo Prueba de la lección 3: El Mesías Revelado</w:t>
      </w:r>
    </w:p>
    <w:p>
      <w:pPr>
        <w:spacing w:before="1"/>
        <w:ind w:left="26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página 2 de 2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</w:tabs>
        <w:spacing w:line="240" w:lineRule="auto" w:before="1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La Última Cena de Jesús con los apóstoles revela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Jesús es el Cordero Pascual de Dios para todo 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mundo.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La humildad y modestia de Jesús fueron perfectamente reveladas en su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vida.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Un Nuevo Pacto en su cuerpo y sangre ahora ha sido ratificado a través de la muerte 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Jesús.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Todo lo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</w:tabs>
        <w:spacing w:line="319" w:lineRule="auto" w:before="202" w:after="0"/>
        <w:ind w:left="62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encarnación</w:t>
      </w:r>
      <w:r>
        <w:rPr>
          <w:color w:val="231F20"/>
          <w:sz w:val="22"/>
        </w:rPr>
        <w:t>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decir,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Palabra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hecha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carne,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hecho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Nazaret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 Hijo divino de Dios quien en su persona y obras revela perfectamente la gloria 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  <w:tab w:pos="10251" w:val="left" w:leader="none"/>
        </w:tabs>
        <w:spacing w:line="319" w:lineRule="auto" w:before="0" w:after="0"/>
        <w:ind w:left="627" w:right="114" w:hanging="360"/>
        <w:jc w:val="left"/>
        <w:rPr>
          <w:sz w:val="22"/>
        </w:rPr>
      </w:pPr>
      <w:r>
        <w:rPr>
          <w:color w:val="231F20"/>
          <w:sz w:val="22"/>
        </w:rPr>
        <w:t>El momento cuando Jesús se presentó a sí mismo en Jerusalén como Mesías y Rey a la nación de Israel, en cumplimiento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profecía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Antiguo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Testamento,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conoce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comúnmente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</w:tabs>
        <w:spacing w:line="240" w:lineRule="auto" w:before="212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El miembro devoto del Sanedrín y el maestro de Israel que juntos sepultaron a Jesús en la tumba</w:t>
      </w:r>
      <w:r>
        <w:rPr>
          <w:color w:val="231F20"/>
          <w:spacing w:val="43"/>
          <w:sz w:val="22"/>
        </w:rPr>
        <w:t> </w:t>
      </w:r>
      <w:r>
        <w:rPr>
          <w:color w:val="231F20"/>
          <w:sz w:val="22"/>
        </w:rPr>
        <w:t>fueron</w:t>
      </w:r>
    </w:p>
    <w:p>
      <w:pPr>
        <w:pStyle w:val="BodyText"/>
        <w:spacing w:before="1"/>
      </w:pPr>
      <w:r>
        <w:rPr/>
        <w:pict>
          <v:shape style="position:absolute;margin-left:79.37854pt;margin-top:14.724254pt;width:478.5pt;height:.1pt;mso-position-horizontal-relative:page;mso-position-vertical-relative:paragraph;z-index:-251652096;mso-wrap-distance-left:0;mso-wrap-distance-right:0" coordorigin="1588,294" coordsize="9570,0" path="m1588,294l11157,294e" filled="false" stroked="true" strokeweight=".549995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319" w:lineRule="auto" w:before="97" w:after="0"/>
        <w:ind w:left="627" w:right="114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Jesús se apareció antes de su crucifixión en ambos juicios judío y romano en la siguiente orden: delante de Anás, Caifás, luego el Sanedrín; luego a Pilato, a Herodes, y finalmente a Herodes otra</w:t>
      </w:r>
      <w:r>
        <w:rPr>
          <w:color w:val="231F20"/>
          <w:spacing w:val="-40"/>
          <w:sz w:val="22"/>
        </w:rPr>
        <w:t> </w:t>
      </w:r>
      <w:r>
        <w:rPr>
          <w:color w:val="231F20"/>
          <w:sz w:val="22"/>
        </w:rPr>
        <w:t>vez.</w:t>
      </w:r>
    </w:p>
    <w:sectPr>
      <w:headerReference w:type="default" r:id="rId11"/>
      <w:pgSz w:w="12240" w:h="15840"/>
      <w:pgMar w:header="720" w:footer="0" w:top="1060" w:bottom="280" w:left="9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6464">
          <wp:simplePos x="0" y="0"/>
          <wp:positionH relativeFrom="page">
            <wp:posOffset>1056322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7488">
          <wp:simplePos x="0" y="0"/>
          <wp:positionH relativeFrom="page">
            <wp:posOffset>1056322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28512">
          <wp:simplePos x="0" y="0"/>
          <wp:positionH relativeFrom="page">
            <wp:posOffset>1056322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86944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30560">
          <wp:simplePos x="0" y="0"/>
          <wp:positionH relativeFrom="page">
            <wp:posOffset>1147762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967102pt;margin-top:35.737743pt;width:36.65pt;height:12.3pt;mso-position-horizontal-relative:page;mso-position-vertical-relative:page;z-index:-251984896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3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43" w:hanging="360"/>
        <w:jc w:val="left"/>
      </w:pPr>
      <w:rPr>
        <w:rFonts w:hint="default" w:ascii="Garamond" w:hAnsi="Garamond" w:eastAsia="Garamond" w:cs="Garamond"/>
        <w:color w:val="231F20"/>
        <w:spacing w:val="-2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3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43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43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Dallsman</dc:creator>
  <dc:title>#13 MG 11 Jun 14.vp</dc:title>
  <dcterms:created xsi:type="dcterms:W3CDTF">2020-03-23T16:58:02Z</dcterms:created>
  <dcterms:modified xsi:type="dcterms:W3CDTF">2020-03-23T16:58:02Z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