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" w:lineRule="exact" w:before="0"/>
        <w:ind w:left="1375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85" w:lineRule="auto" w:before="152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sz w:val="20"/>
        </w:rPr>
        <w:t>Módulo 13: El Nuevo Testamento Testifica de Cristo Examen Final: Para hacer en casa</w:t>
      </w:r>
    </w:p>
    <w:p>
      <w:pPr>
        <w:spacing w:before="0"/>
        <w:ind w:left="160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color w:val="231F20"/>
          <w:sz w:val="18"/>
        </w:rPr>
        <w:t>página 1 de 5</w:t>
      </w:r>
    </w:p>
    <w:p>
      <w:pPr>
        <w:tabs>
          <w:tab w:pos="5138" w:val="left" w:leader="none"/>
        </w:tabs>
        <w:spacing w:line="496" w:lineRule="auto" w:before="14"/>
        <w:ind w:left="160" w:right="452" w:firstLine="0"/>
        <w:jc w:val="left"/>
        <w:rPr>
          <w:rFonts w:ascii="Book Antiqua"/>
          <w:b/>
          <w:sz w:val="18"/>
        </w:rPr>
      </w:pPr>
      <w:r>
        <w:rPr/>
        <w:br w:type="column"/>
      </w:r>
      <w:r>
        <w:rPr>
          <w:rFonts w:ascii="Book Antiqua"/>
          <w:b/>
          <w:color w:val="231F20"/>
          <w:sz w:val="18"/>
        </w:rPr>
        <w:t>Nombre</w:t>
      </w:r>
      <w:r>
        <w:rPr>
          <w:rFonts w:ascii="Book Antiqua"/>
          <w:b/>
          <w:color w:val="231F20"/>
          <w:sz w:val="18"/>
          <w:u w:val="single" w:color="221E1F"/>
        </w:rPr>
        <w:tab/>
      </w:r>
      <w:r>
        <w:rPr>
          <w:rFonts w:ascii="Book Antiqua"/>
          <w:b/>
          <w:color w:val="231F20"/>
          <w:sz w:val="18"/>
        </w:rPr>
        <w:t> Fecha</w:t>
      </w:r>
      <w:r>
        <w:rPr>
          <w:rFonts w:ascii="Book Antiqua"/>
          <w:b/>
          <w:color w:val="231F20"/>
          <w:spacing w:val="7"/>
          <w:sz w:val="18"/>
        </w:rPr>
        <w:t> </w:t>
      </w:r>
      <w:r>
        <w:rPr>
          <w:rFonts w:ascii="Book Antiqua"/>
          <w:b/>
          <w:color w:val="231F20"/>
          <w:w w:val="117"/>
          <w:sz w:val="18"/>
          <w:u w:val="single" w:color="221E1F"/>
        </w:rPr>
        <w:t> </w:t>
      </w:r>
      <w:r>
        <w:rPr>
          <w:rFonts w:ascii="Book Antiqua"/>
          <w:b/>
          <w:color w:val="231F20"/>
          <w:sz w:val="18"/>
          <w:u w:val="single" w:color="221E1F"/>
        </w:rPr>
        <w:tab/>
      </w:r>
      <w:r>
        <w:rPr>
          <w:rFonts w:ascii="Book Antiqua"/>
          <w:b/>
          <w:color w:val="231F20"/>
          <w:w w:val="60"/>
          <w:sz w:val="18"/>
          <w:u w:val="single" w:color="221E1F"/>
        </w:rPr>
        <w:t> </w:t>
      </w:r>
    </w:p>
    <w:p>
      <w:pPr>
        <w:spacing w:after="0" w:line="496" w:lineRule="auto"/>
        <w:jc w:val="left"/>
        <w:rPr>
          <w:rFonts w:ascii="Book Antiqua"/>
          <w:sz w:val="18"/>
        </w:rPr>
        <w:sectPr>
          <w:headerReference w:type="default" r:id="rId5"/>
          <w:type w:val="continuous"/>
          <w:pgSz w:w="12240" w:h="15840"/>
          <w:pgMar w:header="777" w:top="960" w:bottom="280" w:left="920" w:right="780"/>
          <w:cols w:num="2" w:equalWidth="0">
            <w:col w:w="4608" w:space="295"/>
            <w:col w:w="5637"/>
          </w:cols>
        </w:sectPr>
      </w:pPr>
    </w:p>
    <w:p>
      <w:pPr>
        <w:pStyle w:val="BodyText"/>
        <w:rPr>
          <w:rFonts w:ascii="Book Antiqua"/>
          <w:b/>
          <w:sz w:val="20"/>
        </w:rPr>
      </w:pPr>
      <w:r>
        <w:rPr/>
        <w:pict>
          <v:group style="position:absolute;margin-left:53.928078pt;margin-top:36.023998pt;width:21.5pt;height:17.25pt;mso-position-horizontal-relative:page;mso-position-vertical-relative:page;z-index:251658240" coordorigin="1079,720" coordsize="430,345">
            <v:shape style="position:absolute;left:1080;top:722;width:326;height:294" type="#_x0000_t75" stroked="false">
              <v:imagedata r:id="rId6" o:title=""/>
            </v:shape>
            <v:shape style="position:absolute;left:1080;top:720;width:418;height:294" coordorigin="1080,720" coordsize="418,294" path="m1289,720l1247,723,1208,732,1172,746,1142,763,1116,785,1097,810,1085,838,1080,867,1084,896,1097,924,1116,949,1141,970,1172,988,1207,1002,1246,1011,1288,1014,1288,961,1406,881,1497,881,1498,867,1494,838,1481,810,1462,785,1437,763,1406,746,1370,732,1331,723,1289,720xm1497,881l1406,881,1406,988,1426,977,1444,965,1460,951,1473,936,1483,920,1491,903,1496,886,1497,881xe" filled="true" fillcolor="#939598" stroked="false">
              <v:path arrowok="t"/>
              <v:fill type="solid"/>
            </v:shape>
            <v:shape style="position:absolute;left:1078;top:720;width:430;height:325" type="#_x0000_t75" stroked="false">
              <v:imagedata r:id="rId7" o:title=""/>
            </v:shape>
            <v:line style="position:absolute" from="1171,880" to="1171,989" stroked="true" strokeweight=".358165pt" strokecolor="#ffffff">
              <v:stroke dashstyle="solid"/>
            </v:line>
            <w10:wrap type="none"/>
          </v:group>
        </w:pict>
      </w:r>
    </w:p>
    <w:p>
      <w:pPr>
        <w:pStyle w:val="BodyText"/>
        <w:spacing w:before="7"/>
        <w:rPr>
          <w:rFonts w:ascii="Book Antiqua"/>
          <w:b/>
          <w:sz w:val="27"/>
        </w:rPr>
      </w:pPr>
    </w:p>
    <w:p>
      <w:pPr>
        <w:pStyle w:val="BodyText"/>
        <w:spacing w:line="319" w:lineRule="auto" w:before="94"/>
        <w:ind w:left="163" w:right="291"/>
        <w:jc w:val="both"/>
      </w:pPr>
      <w:r>
        <w:rPr>
          <w:color w:val="231F20"/>
        </w:rPr>
        <w:t>Conteste</w:t>
      </w:r>
      <w:r>
        <w:rPr>
          <w:color w:val="231F20"/>
          <w:spacing w:val="-16"/>
        </w:rPr>
        <w:t> </w:t>
      </w:r>
      <w:r>
        <w:rPr>
          <w:color w:val="231F20"/>
        </w:rPr>
        <w:t>las</w:t>
      </w:r>
      <w:r>
        <w:rPr>
          <w:color w:val="231F20"/>
          <w:spacing w:val="-13"/>
        </w:rPr>
        <w:t> </w:t>
      </w:r>
      <w:r>
        <w:rPr>
          <w:color w:val="231F20"/>
        </w:rPr>
        <w:t>siguientes</w:t>
      </w:r>
      <w:r>
        <w:rPr>
          <w:color w:val="231F20"/>
          <w:spacing w:val="-14"/>
        </w:rPr>
        <w:t> </w:t>
      </w:r>
      <w:r>
        <w:rPr>
          <w:color w:val="231F20"/>
        </w:rPr>
        <w:t>preguntas,</w:t>
      </w:r>
      <w:r>
        <w:rPr>
          <w:color w:val="231F20"/>
          <w:spacing w:val="-13"/>
        </w:rPr>
        <w:t> </w:t>
      </w:r>
      <w:r>
        <w:rPr>
          <w:color w:val="231F20"/>
        </w:rPr>
        <w:t>marcando</w:t>
      </w:r>
      <w:r>
        <w:rPr>
          <w:color w:val="231F20"/>
          <w:spacing w:val="-15"/>
        </w:rPr>
        <w:t> </w:t>
      </w:r>
      <w:r>
        <w:rPr>
          <w:color w:val="231F20"/>
        </w:rPr>
        <w:t>claramente</w:t>
      </w:r>
      <w:r>
        <w:rPr>
          <w:color w:val="231F20"/>
          <w:spacing w:val="-16"/>
        </w:rPr>
        <w:t> </w:t>
      </w:r>
      <w:r>
        <w:rPr>
          <w:color w:val="231F20"/>
        </w:rPr>
        <w:t>sus</w:t>
      </w:r>
      <w:r>
        <w:rPr>
          <w:color w:val="231F20"/>
          <w:spacing w:val="-12"/>
        </w:rPr>
        <w:t> </w:t>
      </w:r>
      <w:r>
        <w:rPr>
          <w:color w:val="231F20"/>
        </w:rPr>
        <w:t>respuestas</w:t>
      </w:r>
      <w:r>
        <w:rPr>
          <w:color w:val="231F20"/>
          <w:spacing w:val="-14"/>
        </w:rPr>
        <w:t> </w:t>
      </w:r>
      <w:r>
        <w:rPr>
          <w:color w:val="231F20"/>
        </w:rPr>
        <w:t>para</w:t>
      </w:r>
      <w:r>
        <w:rPr>
          <w:color w:val="231F20"/>
          <w:spacing w:val="-14"/>
        </w:rPr>
        <w:t> </w:t>
      </w:r>
      <w:r>
        <w:rPr>
          <w:color w:val="231F20"/>
        </w:rPr>
        <w:t>cada</w:t>
      </w:r>
      <w:r>
        <w:rPr>
          <w:color w:val="231F20"/>
          <w:spacing w:val="-14"/>
        </w:rPr>
        <w:t> </w:t>
      </w:r>
      <w:r>
        <w:rPr>
          <w:color w:val="231F20"/>
        </w:rPr>
        <w:t>una.</w:t>
      </w:r>
      <w:r>
        <w:rPr>
          <w:color w:val="231F20"/>
          <w:spacing w:val="-13"/>
        </w:rPr>
        <w:t> </w:t>
      </w:r>
      <w:r>
        <w:rPr>
          <w:color w:val="231F20"/>
        </w:rPr>
        <w:t>Por</w:t>
      </w:r>
      <w:r>
        <w:rPr>
          <w:color w:val="231F20"/>
          <w:spacing w:val="-14"/>
        </w:rPr>
        <w:t> </w:t>
      </w:r>
      <w:r>
        <w:rPr>
          <w:color w:val="231F20"/>
        </w:rPr>
        <w:t>favor</w:t>
      </w:r>
      <w:r>
        <w:rPr>
          <w:color w:val="231F20"/>
          <w:spacing w:val="-14"/>
        </w:rPr>
        <w:t> </w:t>
      </w:r>
      <w:r>
        <w:rPr>
          <w:color w:val="231F20"/>
        </w:rPr>
        <w:t>tome</w:t>
      </w:r>
      <w:r>
        <w:rPr>
          <w:color w:val="231F20"/>
          <w:spacing w:val="-14"/>
        </w:rPr>
        <w:t> </w:t>
      </w:r>
      <w:r>
        <w:rPr>
          <w:color w:val="231F20"/>
        </w:rPr>
        <w:t>nota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examen final está dividido en dos secciones. La sección 1 consta de verdadero-falso, opción múltiple y preguntas de corta respuesta.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sección</w:t>
      </w:r>
      <w:r>
        <w:rPr>
          <w:color w:val="231F20"/>
          <w:spacing w:val="-7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representa</w:t>
      </w:r>
      <w:r>
        <w:rPr>
          <w:color w:val="231F20"/>
          <w:spacing w:val="-8"/>
        </w:rPr>
        <w:t> </w:t>
      </w:r>
      <w:r>
        <w:rPr>
          <w:color w:val="231F20"/>
        </w:rPr>
        <w:t>dos</w:t>
      </w:r>
      <w:r>
        <w:rPr>
          <w:color w:val="231F20"/>
          <w:spacing w:val="-5"/>
        </w:rPr>
        <w:t> </w:t>
      </w:r>
      <w:r>
        <w:rPr>
          <w:color w:val="231F20"/>
        </w:rPr>
        <w:t>preguntas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redacción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le</w:t>
      </w:r>
      <w:r>
        <w:rPr>
          <w:color w:val="231F20"/>
          <w:spacing w:val="-5"/>
        </w:rPr>
        <w:t> </w:t>
      </w:r>
      <w:r>
        <w:rPr>
          <w:color w:val="231F20"/>
        </w:rPr>
        <w:t>piden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integre</w:t>
      </w:r>
      <w:r>
        <w:rPr>
          <w:color w:val="231F20"/>
          <w:spacing w:val="-7"/>
        </w:rPr>
        <w:t> </w:t>
      </w:r>
      <w:r>
        <w:rPr>
          <w:color w:val="231F20"/>
        </w:rPr>
        <w:t>lo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ha</w:t>
      </w:r>
      <w:r>
        <w:rPr>
          <w:color w:val="231F20"/>
          <w:spacing w:val="-6"/>
        </w:rPr>
        <w:t> </w:t>
      </w:r>
      <w:r>
        <w:rPr>
          <w:color w:val="231F20"/>
        </w:rPr>
        <w:t>aprendido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lo</w:t>
      </w:r>
      <w:r>
        <w:rPr>
          <w:color w:val="231F20"/>
          <w:spacing w:val="-5"/>
        </w:rPr>
        <w:t> </w:t>
      </w:r>
      <w:r>
        <w:rPr>
          <w:color w:val="231F20"/>
        </w:rPr>
        <w:t>conecte con su vida y</w:t>
      </w:r>
      <w:r>
        <w:rPr>
          <w:color w:val="231F20"/>
          <w:spacing w:val="-3"/>
        </w:rPr>
        <w:t> </w:t>
      </w:r>
      <w:r>
        <w:rPr>
          <w:color w:val="231F20"/>
        </w:rPr>
        <w:t>ministerio.</w:t>
      </w:r>
    </w:p>
    <w:p>
      <w:pPr>
        <w:pStyle w:val="BodyText"/>
        <w:spacing w:line="319" w:lineRule="auto" w:before="169"/>
        <w:ind w:left="163" w:right="294"/>
        <w:jc w:val="both"/>
        <w:rPr>
          <w:i/>
        </w:rPr>
      </w:pPr>
      <w:r>
        <w:rPr>
          <w:color w:val="231F20"/>
        </w:rPr>
        <w:t>Por</w:t>
      </w:r>
      <w:r>
        <w:rPr>
          <w:color w:val="231F20"/>
          <w:spacing w:val="-10"/>
        </w:rPr>
        <w:t> </w:t>
      </w:r>
      <w:r>
        <w:rPr>
          <w:color w:val="231F20"/>
        </w:rPr>
        <w:t>favor</w:t>
      </w:r>
      <w:r>
        <w:rPr>
          <w:color w:val="231F20"/>
          <w:spacing w:val="-10"/>
        </w:rPr>
        <w:t> </w:t>
      </w:r>
      <w:r>
        <w:rPr>
          <w:color w:val="231F20"/>
        </w:rPr>
        <w:t>tome</w:t>
      </w:r>
      <w:r>
        <w:rPr>
          <w:color w:val="231F20"/>
          <w:spacing w:val="-10"/>
        </w:rPr>
        <w:t> </w:t>
      </w:r>
      <w:r>
        <w:rPr>
          <w:color w:val="231F20"/>
        </w:rPr>
        <w:t>nota</w:t>
      </w:r>
      <w:r>
        <w:rPr>
          <w:color w:val="231F20"/>
          <w:spacing w:val="-11"/>
        </w:rPr>
        <w:t> </w:t>
      </w: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color w:val="231F20"/>
        </w:rPr>
        <w:t>tiempo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fecha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su</w:t>
      </w:r>
      <w:r>
        <w:rPr>
          <w:color w:val="231F20"/>
          <w:spacing w:val="-8"/>
        </w:rPr>
        <w:t> </w:t>
      </w:r>
      <w:r>
        <w:rPr>
          <w:color w:val="231F20"/>
        </w:rPr>
        <w:t>instructor</w:t>
      </w:r>
      <w:r>
        <w:rPr>
          <w:color w:val="231F20"/>
          <w:spacing w:val="-11"/>
        </w:rPr>
        <w:t> </w:t>
      </w:r>
      <w:r>
        <w:rPr>
          <w:color w:val="231F20"/>
        </w:rPr>
        <w:t>le</w:t>
      </w:r>
      <w:r>
        <w:rPr>
          <w:color w:val="231F20"/>
          <w:spacing w:val="-9"/>
        </w:rPr>
        <w:t> </w:t>
      </w:r>
      <w:r>
        <w:rPr>
          <w:color w:val="231F20"/>
        </w:rPr>
        <w:t>ha</w:t>
      </w:r>
      <w:r>
        <w:rPr>
          <w:color w:val="231F20"/>
          <w:spacing w:val="-10"/>
        </w:rPr>
        <w:t> </w:t>
      </w:r>
      <w:r>
        <w:rPr>
          <w:color w:val="231F20"/>
        </w:rPr>
        <w:t>dado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9"/>
        </w:rPr>
        <w:t> </w:t>
      </w:r>
      <w:r>
        <w:rPr>
          <w:color w:val="231F20"/>
        </w:rPr>
        <w:t>entregar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Examen</w:t>
      </w:r>
      <w:r>
        <w:rPr>
          <w:color w:val="231F20"/>
          <w:spacing w:val="-10"/>
        </w:rPr>
        <w:t> </w:t>
      </w:r>
      <w:r>
        <w:rPr>
          <w:color w:val="231F20"/>
        </w:rPr>
        <w:t>Final.</w:t>
      </w:r>
      <w:r>
        <w:rPr>
          <w:color w:val="231F20"/>
          <w:spacing w:val="-10"/>
        </w:rPr>
        <w:t> </w:t>
      </w:r>
      <w:r>
        <w:rPr>
          <w:color w:val="231F20"/>
        </w:rPr>
        <w:t>Los</w:t>
      </w:r>
      <w:r>
        <w:rPr>
          <w:color w:val="231F20"/>
          <w:spacing w:val="-9"/>
        </w:rPr>
        <w:t> </w:t>
      </w:r>
      <w:r>
        <w:rPr>
          <w:color w:val="231F20"/>
        </w:rPr>
        <w:t>exámenes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se presenten</w:t>
      </w:r>
      <w:r>
        <w:rPr>
          <w:color w:val="231F20"/>
          <w:spacing w:val="-20"/>
        </w:rPr>
        <w:t> </w:t>
      </w:r>
      <w:r>
        <w:rPr>
          <w:color w:val="231F20"/>
        </w:rPr>
        <w:t>tarde</w:t>
      </w:r>
      <w:r>
        <w:rPr>
          <w:color w:val="231F20"/>
          <w:spacing w:val="-18"/>
        </w:rPr>
        <w:t> </w:t>
      </w:r>
      <w:r>
        <w:rPr>
          <w:color w:val="231F20"/>
        </w:rPr>
        <w:t>sin</w:t>
      </w:r>
      <w:r>
        <w:rPr>
          <w:color w:val="231F20"/>
          <w:spacing w:val="-17"/>
        </w:rPr>
        <w:t> </w:t>
      </w:r>
      <w:r>
        <w:rPr>
          <w:color w:val="231F20"/>
        </w:rPr>
        <w:t>una</w:t>
      </w:r>
      <w:r>
        <w:rPr>
          <w:color w:val="231F20"/>
          <w:spacing w:val="-17"/>
        </w:rPr>
        <w:t> </w:t>
      </w:r>
      <w:r>
        <w:rPr>
          <w:color w:val="231F20"/>
        </w:rPr>
        <w:t>excusa</w:t>
      </w:r>
      <w:r>
        <w:rPr>
          <w:color w:val="231F20"/>
          <w:spacing w:val="-17"/>
        </w:rPr>
        <w:t> </w:t>
      </w:r>
      <w:r>
        <w:rPr>
          <w:color w:val="231F20"/>
        </w:rPr>
        <w:t>válida</w:t>
      </w:r>
      <w:r>
        <w:rPr>
          <w:color w:val="231F20"/>
          <w:spacing w:val="-16"/>
        </w:rPr>
        <w:t> </w:t>
      </w:r>
      <w:r>
        <w:rPr>
          <w:color w:val="231F20"/>
        </w:rPr>
        <w:t>pueden</w:t>
      </w:r>
      <w:r>
        <w:rPr>
          <w:color w:val="231F20"/>
          <w:spacing w:val="-17"/>
        </w:rPr>
        <w:t> </w:t>
      </w:r>
      <w:r>
        <w:rPr>
          <w:color w:val="231F20"/>
        </w:rPr>
        <w:t>bajar</w:t>
      </w:r>
      <w:r>
        <w:rPr>
          <w:color w:val="231F20"/>
          <w:spacing w:val="-18"/>
        </w:rPr>
        <w:t> </w:t>
      </w:r>
      <w:r>
        <w:rPr>
          <w:color w:val="231F20"/>
        </w:rPr>
        <w:t>los</w:t>
      </w:r>
      <w:r>
        <w:rPr>
          <w:color w:val="231F20"/>
          <w:spacing w:val="-17"/>
        </w:rPr>
        <w:t> </w:t>
      </w:r>
      <w:r>
        <w:rPr>
          <w:color w:val="231F20"/>
        </w:rPr>
        <w:t>puntos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discreción</w:t>
      </w:r>
      <w:r>
        <w:rPr>
          <w:color w:val="231F20"/>
          <w:spacing w:val="-18"/>
        </w:rPr>
        <w:t> </w:t>
      </w:r>
      <w:r>
        <w:rPr>
          <w:color w:val="231F20"/>
        </w:rPr>
        <w:t>del</w:t>
      </w:r>
      <w:r>
        <w:rPr>
          <w:color w:val="231F20"/>
          <w:spacing w:val="-16"/>
        </w:rPr>
        <w:t> </w:t>
      </w:r>
      <w:r>
        <w:rPr>
          <w:color w:val="231F20"/>
        </w:rPr>
        <w:t>instructor.</w:t>
      </w:r>
      <w:r>
        <w:rPr>
          <w:color w:val="231F20"/>
          <w:spacing w:val="-19"/>
        </w:rPr>
        <w:t> </w:t>
      </w:r>
      <w:r>
        <w:rPr>
          <w:i/>
          <w:color w:val="231F20"/>
        </w:rPr>
        <w:t>Este</w:t>
      </w:r>
      <w:r>
        <w:rPr>
          <w:i/>
          <w:color w:val="231F20"/>
          <w:spacing w:val="-17"/>
        </w:rPr>
        <w:t> </w:t>
      </w:r>
      <w:r>
        <w:rPr>
          <w:i/>
          <w:color w:val="231F20"/>
        </w:rPr>
        <w:t>es</w:t>
      </w:r>
      <w:r>
        <w:rPr>
          <w:i/>
          <w:color w:val="231F20"/>
          <w:spacing w:val="-18"/>
        </w:rPr>
        <w:t> </w:t>
      </w:r>
      <w:r>
        <w:rPr>
          <w:i/>
          <w:color w:val="231F20"/>
        </w:rPr>
        <w:t>un</w:t>
      </w:r>
      <w:r>
        <w:rPr>
          <w:i/>
          <w:color w:val="231F20"/>
          <w:spacing w:val="-17"/>
        </w:rPr>
        <w:t> </w:t>
      </w:r>
      <w:r>
        <w:rPr>
          <w:i/>
          <w:color w:val="231F20"/>
        </w:rPr>
        <w:t>examen</w:t>
      </w:r>
      <w:r>
        <w:rPr>
          <w:i/>
          <w:color w:val="231F20"/>
          <w:spacing w:val="-18"/>
        </w:rPr>
        <w:t> </w:t>
      </w:r>
      <w:r>
        <w:rPr>
          <w:i/>
          <w:color w:val="231F20"/>
        </w:rPr>
        <w:t>con</w:t>
      </w:r>
      <w:r>
        <w:rPr>
          <w:i/>
          <w:color w:val="231F20"/>
          <w:spacing w:val="-16"/>
        </w:rPr>
        <w:t> </w:t>
      </w:r>
      <w:r>
        <w:rPr>
          <w:i/>
          <w:color w:val="231F20"/>
        </w:rPr>
        <w:t>el</w:t>
      </w:r>
      <w:r>
        <w:rPr>
          <w:i/>
          <w:color w:val="231F20"/>
          <w:spacing w:val="-17"/>
        </w:rPr>
        <w:t> </w:t>
      </w:r>
      <w:r>
        <w:rPr>
          <w:i/>
          <w:color w:val="231F20"/>
        </w:rPr>
        <w:t>libro</w:t>
      </w:r>
      <w:r>
        <w:rPr>
          <w:i/>
          <w:color w:val="231F20"/>
          <w:spacing w:val="-17"/>
        </w:rPr>
        <w:t> </w:t>
      </w:r>
      <w:r>
        <w:rPr>
          <w:i/>
          <w:color w:val="231F20"/>
        </w:rPr>
        <w:t>cerrado.</w:t>
      </w:r>
    </w:p>
    <w:p>
      <w:pPr>
        <w:spacing w:before="183"/>
        <w:ind w:left="163" w:right="0" w:firstLine="0"/>
        <w:jc w:val="both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Sección Uno: Verdadero o falso, opciones múltiples y respuestas cortas</w:t>
      </w:r>
    </w:p>
    <w:p>
      <w:pPr>
        <w:pStyle w:val="BodyText"/>
        <w:spacing w:before="2"/>
        <w:rPr>
          <w:rFonts w:ascii="Lucida Sans"/>
        </w:rPr>
      </w:pPr>
    </w:p>
    <w:p>
      <w:pPr>
        <w:pStyle w:val="BodyText"/>
        <w:spacing w:line="319" w:lineRule="auto"/>
        <w:ind w:left="163" w:right="293"/>
        <w:jc w:val="both"/>
      </w:pPr>
      <w:r>
        <w:rPr>
          <w:color w:val="231F20"/>
        </w:rPr>
        <w:t>Conteste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siguientes</w:t>
      </w:r>
      <w:r>
        <w:rPr>
          <w:color w:val="231F20"/>
          <w:spacing w:val="-6"/>
        </w:rPr>
        <w:t> </w:t>
      </w:r>
      <w:r>
        <w:rPr>
          <w:color w:val="231F20"/>
        </w:rPr>
        <w:t>preguntas</w:t>
      </w:r>
      <w:r>
        <w:rPr>
          <w:color w:val="231F20"/>
          <w:spacing w:val="-7"/>
        </w:rPr>
        <w:t> </w:t>
      </w:r>
      <w:r>
        <w:rPr>
          <w:color w:val="231F20"/>
        </w:rPr>
        <w:t>seleccionando</w:t>
      </w:r>
      <w:r>
        <w:rPr>
          <w:color w:val="231F20"/>
          <w:spacing w:val="-8"/>
        </w:rPr>
        <w:t> </w:t>
      </w:r>
      <w:r>
        <w:rPr>
          <w:color w:val="231F20"/>
        </w:rPr>
        <w:t>una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respuestas</w:t>
      </w:r>
      <w:r>
        <w:rPr>
          <w:color w:val="231F20"/>
          <w:spacing w:val="-6"/>
        </w:rPr>
        <w:t> </w:t>
      </w:r>
      <w:r>
        <w:rPr>
          <w:color w:val="231F20"/>
        </w:rPr>
        <w:t>posibles</w:t>
      </w:r>
      <w:r>
        <w:rPr>
          <w:color w:val="231F20"/>
          <w:spacing w:val="-6"/>
        </w:rPr>
        <w:t> </w:t>
      </w:r>
      <w:r>
        <w:rPr>
          <w:color w:val="231F20"/>
        </w:rPr>
        <w:t>dadas</w:t>
      </w:r>
      <w:r>
        <w:rPr>
          <w:color w:val="231F20"/>
          <w:spacing w:val="-5"/>
        </w:rPr>
        <w:t> </w:t>
      </w:r>
      <w:r>
        <w:rPr>
          <w:color w:val="231F20"/>
        </w:rPr>
        <w:t>como</w:t>
      </w:r>
      <w:r>
        <w:rPr>
          <w:color w:val="231F20"/>
          <w:spacing w:val="-7"/>
        </w:rPr>
        <w:t> </w:t>
      </w:r>
      <w:r>
        <w:rPr>
          <w:color w:val="231F20"/>
        </w:rPr>
        <w:t>correcta,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dando</w:t>
      </w:r>
      <w:r>
        <w:rPr>
          <w:color w:val="231F20"/>
          <w:spacing w:val="-5"/>
        </w:rPr>
        <w:t> </w:t>
      </w:r>
      <w:r>
        <w:rPr>
          <w:color w:val="231F20"/>
        </w:rPr>
        <w:t>respuestas cortas según éstas lo demanden. Cada pregunta vale un punto (¡Disculpe pero ningún crédito parcial será otorgado en preguntas de corta respuesta - su respuesta o será </w:t>
      </w:r>
      <w:r>
        <w:rPr>
          <w:i/>
          <w:color w:val="231F20"/>
        </w:rPr>
        <w:t>toda </w:t>
      </w:r>
      <w:r>
        <w:rPr>
          <w:color w:val="231F20"/>
        </w:rPr>
        <w:t>correcta o </w:t>
      </w:r>
      <w:r>
        <w:rPr>
          <w:i/>
          <w:color w:val="231F20"/>
        </w:rPr>
        <w:t>toda</w:t>
      </w:r>
      <w:r>
        <w:rPr>
          <w:i/>
          <w:color w:val="231F20"/>
          <w:spacing w:val="-13"/>
        </w:rPr>
        <w:t> </w:t>
      </w:r>
      <w:r>
        <w:rPr>
          <w:color w:val="231F20"/>
        </w:rPr>
        <w:t>incorrecta!)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523" w:val="left" w:leader="none"/>
          <w:tab w:pos="524" w:val="left" w:leader="none"/>
        </w:tabs>
        <w:spacing w:line="240" w:lineRule="auto" w:before="0" w:after="0"/>
        <w:ind w:left="523" w:right="0" w:hanging="361"/>
        <w:jc w:val="left"/>
        <w:rPr>
          <w:sz w:val="22"/>
        </w:rPr>
      </w:pPr>
      <w:r>
        <w:rPr>
          <w:color w:val="231F20"/>
          <w:sz w:val="22"/>
        </w:rPr>
        <w:t>¿Cuál de las siguientes opciones era ampliamente creído por los judíos acerca del Reino durante los días 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Jesús?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3" w:val="left" w:leader="none"/>
          <w:tab w:pos="884" w:val="left" w:leader="none"/>
        </w:tabs>
        <w:spacing w:line="240" w:lineRule="auto" w:before="0" w:after="0"/>
        <w:ind w:left="883" w:right="0" w:hanging="361"/>
        <w:jc w:val="left"/>
        <w:rPr>
          <w:sz w:val="22"/>
        </w:rPr>
      </w:pPr>
      <w:r>
        <w:rPr>
          <w:color w:val="231F20"/>
          <w:sz w:val="22"/>
        </w:rPr>
        <w:t>Dios es el Rey de todo el cielo y 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tierra.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4" w:val="left" w:leader="none"/>
        </w:tabs>
        <w:spacing w:line="240" w:lineRule="auto" w:before="0" w:after="0"/>
        <w:ind w:left="883" w:right="0" w:hanging="361"/>
        <w:jc w:val="left"/>
        <w:rPr>
          <w:sz w:val="22"/>
        </w:rPr>
      </w:pPr>
      <w:r>
        <w:rPr>
          <w:color w:val="231F20"/>
          <w:sz w:val="22"/>
        </w:rPr>
        <w:t>Satanás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contiende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derecho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gobernar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sobre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creación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humanidad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ha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unido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rebelión.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3" w:val="left" w:leader="none"/>
          <w:tab w:pos="884" w:val="left" w:leader="none"/>
        </w:tabs>
        <w:spacing w:line="240" w:lineRule="auto" w:before="0" w:after="0"/>
        <w:ind w:left="883" w:right="0" w:hanging="361"/>
        <w:jc w:val="left"/>
        <w:rPr>
          <w:sz w:val="22"/>
        </w:rPr>
      </w:pPr>
      <w:r>
        <w:rPr>
          <w:color w:val="231F20"/>
          <w:sz w:val="22"/>
        </w:rPr>
        <w:t>El Reino de Dios libraría a Israel de la opresión y los gentiles les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servirían.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3" w:val="left" w:leader="none"/>
          <w:tab w:pos="884" w:val="left" w:leader="none"/>
        </w:tabs>
        <w:spacing w:line="240" w:lineRule="auto" w:before="0" w:after="0"/>
        <w:ind w:left="883" w:right="0" w:hanging="361"/>
        <w:jc w:val="left"/>
        <w:rPr>
          <w:sz w:val="22"/>
        </w:rPr>
      </w:pPr>
      <w:r>
        <w:rPr>
          <w:color w:val="231F20"/>
          <w:sz w:val="22"/>
        </w:rPr>
        <w:t>Todo lo 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23" w:val="left" w:leader="none"/>
          <w:tab w:pos="524" w:val="left" w:leader="none"/>
        </w:tabs>
        <w:spacing w:line="319" w:lineRule="auto" w:before="203" w:after="0"/>
        <w:ind w:left="523" w:right="294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9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z w:val="22"/>
        </w:rPr>
        <w:t>falso.</w:t>
      </w:r>
      <w:r>
        <w:rPr>
          <w:i/>
          <w:color w:val="231F20"/>
          <w:spacing w:val="-17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fariseos,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aquellos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eran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expertos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ley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aplicación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vida,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fueron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muy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abiertos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para con Jesús ya que tenían un gran conocimiento y obediencia estricta a la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ley.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523" w:val="left" w:leader="none"/>
          <w:tab w:pos="524" w:val="left" w:leader="none"/>
        </w:tabs>
        <w:spacing w:line="319" w:lineRule="auto" w:before="1" w:after="0"/>
        <w:ind w:left="523" w:right="294" w:hanging="360"/>
        <w:jc w:val="left"/>
        <w:rPr>
          <w:sz w:val="22"/>
        </w:rPr>
      </w:pPr>
      <w:r>
        <w:rPr>
          <w:color w:val="231F20"/>
          <w:sz w:val="22"/>
        </w:rPr>
        <w:t>¿Cuál de los siguientes NO ES VERDAD en cuanto al precursor que vendría delante del Mesías mencionado en</w:t>
      </w:r>
      <w:r>
        <w:rPr>
          <w:color w:val="231F20"/>
          <w:spacing w:val="-35"/>
          <w:sz w:val="22"/>
        </w:rPr>
        <w:t> </w:t>
      </w:r>
      <w:r>
        <w:rPr>
          <w:color w:val="231F20"/>
          <w:spacing w:val="-5"/>
          <w:sz w:val="22"/>
        </w:rPr>
        <w:t>el </w:t>
      </w:r>
      <w:r>
        <w:rPr>
          <w:color w:val="231F20"/>
          <w:sz w:val="22"/>
        </w:rPr>
        <w:t>Antiguo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Testamento?</w:t>
      </w:r>
    </w:p>
    <w:p>
      <w:pPr>
        <w:pStyle w:val="ListParagraph"/>
        <w:numPr>
          <w:ilvl w:val="1"/>
          <w:numId w:val="1"/>
        </w:numPr>
        <w:tabs>
          <w:tab w:pos="883" w:val="left" w:leader="none"/>
          <w:tab w:pos="884" w:val="left" w:leader="none"/>
        </w:tabs>
        <w:spacing w:line="240" w:lineRule="auto" w:before="166" w:after="0"/>
        <w:ind w:left="883" w:right="0" w:hanging="361"/>
        <w:jc w:val="left"/>
        <w:rPr>
          <w:sz w:val="22"/>
        </w:rPr>
      </w:pPr>
      <w:r>
        <w:rPr>
          <w:color w:val="231F20"/>
          <w:sz w:val="22"/>
        </w:rPr>
        <w:t>El instruiría a la gente en el camino del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Señor.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4" w:val="left" w:leader="none"/>
        </w:tabs>
        <w:spacing w:line="240" w:lineRule="auto" w:before="0" w:after="0"/>
        <w:ind w:left="883" w:right="0" w:hanging="361"/>
        <w:jc w:val="left"/>
        <w:rPr>
          <w:sz w:val="22"/>
        </w:rPr>
      </w:pPr>
      <w:r>
        <w:rPr>
          <w:color w:val="231F20"/>
          <w:sz w:val="22"/>
        </w:rPr>
        <w:t>El vendría en el espíritu y poder 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Isaías.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3" w:val="left" w:leader="none"/>
          <w:tab w:pos="884" w:val="left" w:leader="none"/>
        </w:tabs>
        <w:spacing w:line="240" w:lineRule="auto" w:before="0" w:after="0"/>
        <w:ind w:left="883" w:right="0" w:hanging="361"/>
        <w:jc w:val="left"/>
        <w:rPr>
          <w:sz w:val="22"/>
        </w:rPr>
      </w:pPr>
      <w:r>
        <w:rPr>
          <w:color w:val="231F20"/>
          <w:sz w:val="22"/>
        </w:rPr>
        <w:t>El vendría en el espíritu y poder 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Elías.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3" w:val="left" w:leader="none"/>
          <w:tab w:pos="884" w:val="left" w:leader="none"/>
        </w:tabs>
        <w:spacing w:line="240" w:lineRule="auto" w:before="0" w:after="0"/>
        <w:ind w:left="883" w:right="0" w:hanging="361"/>
        <w:jc w:val="left"/>
        <w:rPr>
          <w:sz w:val="22"/>
        </w:rPr>
      </w:pPr>
      <w:r>
        <w:rPr>
          <w:color w:val="231F20"/>
          <w:sz w:val="22"/>
        </w:rPr>
        <w:t>El “despejaría el camino” delante del Mesías, preparando sus corazones para su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aparición.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60" w:bottom="280" w:left="920" w:right="780"/>
        </w:sectPr>
      </w:pPr>
    </w:p>
    <w:p>
      <w:pPr>
        <w:spacing w:line="3" w:lineRule="exact" w:before="0"/>
        <w:ind w:left="1519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1147762</wp:posOffset>
            </wp:positionH>
            <wp:positionV relativeFrom="paragraph">
              <wp:posOffset>-113411</wp:posOffset>
            </wp:positionV>
            <wp:extent cx="384175" cy="11341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85" w:lineRule="auto" w:before="152"/>
        <w:ind w:left="304" w:right="540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sz w:val="20"/>
        </w:rPr>
        <w:t>Módulo 13: El Nuevo Testamento Testifica de Cristo Examen Final: Para hacer en casa</w:t>
      </w:r>
    </w:p>
    <w:p>
      <w:pPr>
        <w:spacing w:before="0"/>
        <w:ind w:left="304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color w:val="231F20"/>
          <w:sz w:val="18"/>
        </w:rPr>
        <w:t>página 2 de 5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8"/>
        <w:rPr>
          <w:rFonts w:ascii="Arial"/>
          <w:i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663" w:val="left" w:leader="none"/>
          <w:tab w:pos="664" w:val="left" w:leader="none"/>
          <w:tab w:pos="6356" w:val="left" w:leader="none"/>
          <w:tab w:pos="7715" w:val="left" w:leader="none"/>
        </w:tabs>
        <w:spacing w:line="319" w:lineRule="auto" w:before="97" w:after="0"/>
        <w:ind w:left="664" w:right="153" w:hanging="360"/>
        <w:jc w:val="left"/>
        <w:rPr>
          <w:sz w:val="22"/>
        </w:rPr>
      </w:pPr>
      <w:r>
        <w:rPr>
          <w:i/>
          <w:color w:val="231F20"/>
          <w:sz w:val="22"/>
        </w:rPr>
        <w:t>Christus Victum </w:t>
      </w:r>
      <w:r>
        <w:rPr>
          <w:color w:val="231F20"/>
          <w:sz w:val="22"/>
        </w:rPr>
        <w:t>se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refiere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z w:val="22"/>
          <w:u w:val="single" w:color="221E1F"/>
        </w:rPr>
        <w:t> </w:t>
        <w:tab/>
        <w:tab/>
      </w:r>
      <w:r>
        <w:rPr>
          <w:color w:val="231F20"/>
          <w:sz w:val="22"/>
        </w:rPr>
        <w:t>mientras que </w:t>
      </w:r>
      <w:r>
        <w:rPr>
          <w:i/>
          <w:color w:val="231F20"/>
          <w:sz w:val="22"/>
        </w:rPr>
        <w:t>Christus Victor </w:t>
      </w:r>
      <w:r>
        <w:rPr>
          <w:color w:val="231F20"/>
          <w:spacing w:val="-7"/>
          <w:sz w:val="22"/>
        </w:rPr>
        <w:t>se </w:t>
      </w:r>
      <w:r>
        <w:rPr>
          <w:color w:val="231F20"/>
          <w:sz w:val="22"/>
        </w:rPr>
        <w:t>refiere a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663" w:val="left" w:leader="none"/>
          <w:tab w:pos="664" w:val="left" w:leader="none"/>
        </w:tabs>
        <w:spacing w:line="319" w:lineRule="auto" w:before="0" w:after="0"/>
        <w:ind w:left="664" w:right="153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Según Jesús, Juan el Bautista es la voz profética más importante jamás dada, ya que Juan es el mensajero del Pacto asociado con el Mesías.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663" w:val="left" w:leader="none"/>
          <w:tab w:pos="664" w:val="left" w:leader="none"/>
        </w:tabs>
        <w:spacing w:line="240" w:lineRule="auto" w:before="0" w:after="0"/>
        <w:ind w:left="664" w:right="0" w:hanging="360"/>
        <w:jc w:val="lef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primer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milagro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fue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Caná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Galilea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(un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acto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demostró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gloria)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ocurrió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cuando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Jesús</w:t>
      </w:r>
    </w:p>
    <w:p>
      <w:pPr>
        <w:pStyle w:val="BodyText"/>
        <w:spacing w:before="1"/>
      </w:pPr>
      <w:r>
        <w:rPr/>
        <w:pict>
          <v:shape style="position:absolute;margin-left:79.200233pt;margin-top:14.718176pt;width:478.5pt;height:.1pt;mso-position-horizontal-relative:page;mso-position-vertical-relative:paragraph;z-index:-251657216;mso-wrap-distance-left:0;mso-wrap-distance-right:0" coordorigin="1584,294" coordsize="9570,0" path="m1584,294l11154,294e" filled="false" stroked="true" strokeweight=".549995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3" w:val="left" w:leader="none"/>
          <w:tab w:pos="664" w:val="left" w:leader="none"/>
        </w:tabs>
        <w:spacing w:line="319" w:lineRule="auto" w:before="95" w:after="0"/>
        <w:ind w:left="664" w:right="154" w:hanging="360"/>
        <w:jc w:val="left"/>
        <w:rPr>
          <w:sz w:val="22"/>
        </w:rPr>
      </w:pPr>
      <w:r>
        <w:rPr>
          <w:color w:val="231F20"/>
          <w:sz w:val="22"/>
        </w:rPr>
        <w:t>¿Cuál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siguientes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declaraciones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razones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Pablo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argumentar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resurrección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es crucial para la fe y la práctica cristianas?</w:t>
      </w:r>
    </w:p>
    <w:p>
      <w:pPr>
        <w:pStyle w:val="ListParagraph"/>
        <w:numPr>
          <w:ilvl w:val="1"/>
          <w:numId w:val="1"/>
        </w:numPr>
        <w:tabs>
          <w:tab w:pos="1023" w:val="left" w:leader="none"/>
          <w:tab w:pos="1024" w:val="left" w:leader="none"/>
        </w:tabs>
        <w:spacing w:line="240" w:lineRule="auto" w:before="167" w:after="0"/>
        <w:ind w:left="1024" w:right="0" w:hanging="360"/>
        <w:jc w:val="left"/>
        <w:rPr>
          <w:sz w:val="22"/>
        </w:rPr>
      </w:pPr>
      <w:r>
        <w:rPr>
          <w:color w:val="231F20"/>
          <w:sz w:val="22"/>
        </w:rPr>
        <w:t>Si no existe ninguna resurrección, entonces Cristo mismo tampoco ha sido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resucitado.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24" w:val="left" w:leader="none"/>
        </w:tabs>
        <w:spacing w:line="240" w:lineRule="auto" w:before="0" w:after="0"/>
        <w:ind w:left="1024" w:right="0" w:hanging="360"/>
        <w:jc w:val="left"/>
        <w:rPr>
          <w:sz w:val="22"/>
        </w:rPr>
      </w:pPr>
      <w:r>
        <w:rPr>
          <w:color w:val="231F20"/>
          <w:sz w:val="22"/>
        </w:rPr>
        <w:t>La resurrección es la única doctrina que prueba científicamente que la Biblia es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verdad.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23" w:val="left" w:leader="none"/>
          <w:tab w:pos="1024" w:val="left" w:leader="none"/>
        </w:tabs>
        <w:spacing w:line="240" w:lineRule="auto" w:before="0" w:after="0"/>
        <w:ind w:left="1024" w:right="0" w:hanging="360"/>
        <w:jc w:val="left"/>
        <w:rPr>
          <w:sz w:val="22"/>
        </w:rPr>
      </w:pPr>
      <w:r>
        <w:rPr>
          <w:color w:val="231F20"/>
          <w:sz w:val="22"/>
        </w:rPr>
        <w:t>Si Cristo no ha sido resucitado, entonces nuestra fe es inútil y aún estamos en nuestros pecados.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23" w:val="left" w:leader="none"/>
          <w:tab w:pos="1024" w:val="left" w:leader="none"/>
        </w:tabs>
        <w:spacing w:line="240" w:lineRule="auto" w:before="0" w:after="0"/>
        <w:ind w:left="1024" w:right="0" w:hanging="360"/>
        <w:jc w:val="left"/>
        <w:rPr>
          <w:sz w:val="22"/>
        </w:rPr>
      </w:pPr>
      <w:r>
        <w:rPr>
          <w:color w:val="231F20"/>
          <w:sz w:val="22"/>
        </w:rPr>
        <w:t>Somos la gente más digna de lástima en la tierra si Jesús no ha sido resucitado.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63" w:val="left" w:leader="none"/>
          <w:tab w:pos="664" w:val="left" w:leader="none"/>
        </w:tabs>
        <w:spacing w:line="240" w:lineRule="auto" w:before="202" w:after="0"/>
        <w:ind w:left="664" w:right="0" w:hanging="360"/>
        <w:jc w:val="left"/>
        <w:rPr>
          <w:sz w:val="22"/>
        </w:rPr>
      </w:pPr>
      <w:r>
        <w:rPr>
          <w:color w:val="231F20"/>
          <w:sz w:val="22"/>
        </w:rPr>
        <w:t>¿Cuáles de las siguientes declaraciones son verdad en cuanto al nacimiento y la niñez de Jesús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Nazaret?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23" w:val="left" w:leader="none"/>
          <w:tab w:pos="1024" w:val="left" w:leader="none"/>
        </w:tabs>
        <w:spacing w:line="240" w:lineRule="auto" w:before="0" w:after="0"/>
        <w:ind w:left="1024" w:right="0" w:hanging="360"/>
        <w:jc w:val="left"/>
        <w:rPr>
          <w:sz w:val="22"/>
        </w:rPr>
      </w:pPr>
      <w:r>
        <w:rPr>
          <w:color w:val="231F20"/>
          <w:sz w:val="22"/>
        </w:rPr>
        <w:t>Él nació en la ciudad de David, llamada “Jerusalén”.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24" w:val="left" w:leader="none"/>
        </w:tabs>
        <w:spacing w:line="240" w:lineRule="auto" w:before="0" w:after="0"/>
        <w:ind w:left="1024" w:right="0" w:hanging="360"/>
        <w:jc w:val="left"/>
        <w:rPr>
          <w:sz w:val="22"/>
        </w:rPr>
      </w:pPr>
      <w:r>
        <w:rPr>
          <w:color w:val="231F20"/>
          <w:sz w:val="22"/>
        </w:rPr>
        <w:t>Jesús nació durante el reinado de César Claudio, el emperador más grande de Roma.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23" w:val="left" w:leader="none"/>
          <w:tab w:pos="1024" w:val="left" w:leader="none"/>
        </w:tabs>
        <w:spacing w:line="240" w:lineRule="auto" w:before="0" w:after="0"/>
        <w:ind w:left="1024" w:right="0" w:hanging="360"/>
        <w:jc w:val="left"/>
        <w:rPr>
          <w:sz w:val="22"/>
        </w:rPr>
      </w:pPr>
      <w:r>
        <w:rPr>
          <w:color w:val="231F20"/>
          <w:sz w:val="22"/>
        </w:rPr>
        <w:t>El nacimiento de Jesús fue anunciado a los pastores en los campos cerca de Belén.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23" w:val="left" w:leader="none"/>
          <w:tab w:pos="1024" w:val="left" w:leader="none"/>
        </w:tabs>
        <w:spacing w:line="240" w:lineRule="auto" w:before="0" w:after="0"/>
        <w:ind w:left="1024" w:right="0" w:hanging="360"/>
        <w:jc w:val="left"/>
        <w:rPr>
          <w:sz w:val="22"/>
        </w:rPr>
      </w:pPr>
      <w:r>
        <w:rPr>
          <w:color w:val="231F20"/>
          <w:sz w:val="22"/>
        </w:rPr>
        <w:t>Juan el Bautista nació de su madre Elisabet seis meses después del nacimiento de Jesús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María.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63" w:val="left" w:leader="none"/>
          <w:tab w:pos="664" w:val="left" w:leader="none"/>
          <w:tab w:pos="5831" w:val="left" w:leader="none"/>
        </w:tabs>
        <w:spacing w:line="319" w:lineRule="auto" w:before="203" w:after="0"/>
        <w:ind w:left="663" w:right="153" w:hanging="360"/>
        <w:jc w:val="left"/>
        <w:rPr>
          <w:sz w:val="22"/>
        </w:rPr>
      </w:pPr>
      <w:r>
        <w:rPr>
          <w:color w:val="231F20"/>
          <w:sz w:val="22"/>
        </w:rPr>
        <w:t>Sabemos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nuestro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estudio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contexto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histórico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vida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Jesús,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“</w:t>
      </w:r>
      <w:r>
        <w:rPr>
          <w:i/>
          <w:color w:val="231F20"/>
          <w:sz w:val="22"/>
        </w:rPr>
        <w:t>lingua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Franca</w:t>
      </w:r>
      <w:r>
        <w:rPr>
          <w:color w:val="231F20"/>
          <w:sz w:val="22"/>
        </w:rPr>
        <w:t>”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(lenguaje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comercio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y negocio) era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spacing w:after="0" w:line="319" w:lineRule="auto"/>
        <w:jc w:val="left"/>
        <w:rPr>
          <w:sz w:val="22"/>
        </w:rPr>
        <w:sectPr>
          <w:pgSz w:w="12240" w:h="15840"/>
          <w:pgMar w:header="777" w:footer="0" w:top="960" w:bottom="280" w:left="92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1" w:after="0"/>
        <w:ind w:left="520" w:right="0" w:hanging="360"/>
        <w:jc w:val="left"/>
        <w:rPr>
          <w:sz w:val="22"/>
        </w:rPr>
      </w:pPr>
      <w:r>
        <w:rPr>
          <w:color w:val="231F20"/>
          <w:sz w:val="22"/>
        </w:rPr>
        <w:t>La Gran Comisión: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2"/>
        </w:rPr>
      </w:pPr>
      <w:r>
        <w:rPr>
          <w:color w:val="231F20"/>
          <w:sz w:val="22"/>
        </w:rPr>
        <w:t>Revela que Cristo Jesús es Señor de todo y posee toda autoridad.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2"/>
        </w:rPr>
      </w:pPr>
      <w:r>
        <w:rPr>
          <w:color w:val="231F20"/>
          <w:sz w:val="22"/>
        </w:rPr>
        <w:t>Declara su mandato a la Iglesia para que vaya a todas las naciones y haga discípulos.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2"/>
        </w:rPr>
      </w:pPr>
      <w:r>
        <w:rPr>
          <w:color w:val="231F20"/>
          <w:sz w:val="22"/>
        </w:rPr>
        <w:t>Manda que todos los discípulos sean bautizados en el nombre del Padre, Hijo y Espíritu Santo.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880" w:val="left" w:leader="none"/>
        </w:tabs>
        <w:spacing w:line="319" w:lineRule="auto" w:before="0" w:after="0"/>
        <w:ind w:left="880" w:right="297" w:hanging="360"/>
        <w:jc w:val="left"/>
        <w:rPr>
          <w:sz w:val="22"/>
        </w:rPr>
      </w:pPr>
      <w:r>
        <w:rPr>
          <w:color w:val="231F20"/>
          <w:sz w:val="22"/>
        </w:rPr>
        <w:t>Anuncia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discípulos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deben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ser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enseñados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obedecer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todo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Cristo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mandó,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presencia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nunca dejaría a su pueblo en esta era.</w:t>
      </w:r>
    </w:p>
    <w:p>
      <w:pPr>
        <w:pStyle w:val="ListParagraph"/>
        <w:numPr>
          <w:ilvl w:val="1"/>
          <w:numId w:val="1"/>
        </w:numPr>
        <w:tabs>
          <w:tab w:pos="879" w:val="left" w:leader="none"/>
          <w:tab w:pos="880" w:val="left" w:leader="none"/>
        </w:tabs>
        <w:spacing w:line="240" w:lineRule="auto" w:before="166" w:after="0"/>
        <w:ind w:left="880" w:right="0" w:hanging="360"/>
        <w:jc w:val="left"/>
        <w:rPr>
          <w:sz w:val="22"/>
        </w:rPr>
      </w:pPr>
      <w:r>
        <w:rPr>
          <w:color w:val="231F20"/>
          <w:sz w:val="22"/>
        </w:rPr>
        <w:t>Todo lo de 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319" w:lineRule="auto" w:before="203" w:after="0"/>
        <w:ind w:left="520" w:right="297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falso. </w:t>
      </w:r>
      <w:r>
        <w:rPr>
          <w:color w:val="231F20"/>
          <w:sz w:val="22"/>
        </w:rPr>
        <w:t>La primera aparición de Jesús ante la tumba ocurre con Pedro y Juan quienes son los primeros en llegar a la tumba temprano el domingo por la mañana.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319" w:lineRule="auto" w:before="0" w:after="0"/>
        <w:ind w:left="520" w:right="298" w:hanging="360"/>
        <w:jc w:val="left"/>
        <w:rPr>
          <w:sz w:val="22"/>
        </w:rPr>
      </w:pPr>
      <w:r>
        <w:rPr>
          <w:color w:val="231F20"/>
          <w:sz w:val="22"/>
        </w:rPr>
        <w:t>¿Cuál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siguientes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declaraciones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implicaciones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ascensión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Cristo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diestra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del Padre?</w:t>
      </w:r>
    </w:p>
    <w:p>
      <w:pPr>
        <w:pStyle w:val="ListParagraph"/>
        <w:numPr>
          <w:ilvl w:val="1"/>
          <w:numId w:val="1"/>
        </w:numPr>
        <w:tabs>
          <w:tab w:pos="879" w:val="left" w:leader="none"/>
          <w:tab w:pos="880" w:val="left" w:leader="none"/>
        </w:tabs>
        <w:spacing w:line="240" w:lineRule="auto" w:before="167" w:after="0"/>
        <w:ind w:left="880" w:right="0" w:hanging="360"/>
        <w:jc w:val="left"/>
        <w:rPr>
          <w:sz w:val="22"/>
        </w:rPr>
      </w:pPr>
      <w:r>
        <w:rPr>
          <w:color w:val="231F20"/>
          <w:sz w:val="22"/>
        </w:rPr>
        <w:t>Ocurrió al final de su último encargo a los discípulos para que fueran sus testigos hasta los fines de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tierra.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2"/>
        </w:rPr>
      </w:pPr>
      <w:r>
        <w:rPr>
          <w:color w:val="231F20"/>
          <w:sz w:val="22"/>
        </w:rPr>
        <w:t>Confirma que Jesús de Nazaret ha sido exaltado como Señor sobre todo.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2"/>
        </w:rPr>
      </w:pPr>
      <w:r>
        <w:rPr>
          <w:color w:val="231F20"/>
          <w:sz w:val="22"/>
        </w:rPr>
        <w:t>Jesús no está presentemente instalado como Mesías y Rey; esto debe esperar hasta su Segunda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Venida.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880" w:val="left" w:leader="none"/>
        </w:tabs>
        <w:spacing w:line="319" w:lineRule="auto" w:before="0" w:after="0"/>
        <w:ind w:left="880" w:right="297" w:hanging="360"/>
        <w:jc w:val="left"/>
        <w:rPr>
          <w:sz w:val="22"/>
        </w:rPr>
      </w:pPr>
      <w:r>
        <w:rPr>
          <w:color w:val="231F20"/>
          <w:sz w:val="22"/>
        </w:rPr>
        <w:t>Jesús al presente reina como Señor hasta que todos sus enemigos sean puestos debajo de sus pies, siendo el último enemigo la muerte misma.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2"/>
        </w:rPr>
      </w:pPr>
      <w:r>
        <w:rPr>
          <w:color w:val="231F20"/>
          <w:sz w:val="22"/>
        </w:rPr>
        <w:t>¿Cuál de las siguientes declaraciones ES VERDAD sobre los zelotes de los días de Jesús?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2"/>
        </w:rPr>
      </w:pPr>
      <w:r>
        <w:rPr>
          <w:color w:val="231F20"/>
          <w:sz w:val="22"/>
        </w:rPr>
        <w:t>Eran completamente desleales a las costumbres y leyes Judías.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2"/>
        </w:rPr>
      </w:pPr>
      <w:r>
        <w:rPr>
          <w:color w:val="231F20"/>
          <w:sz w:val="22"/>
        </w:rPr>
        <w:t>Se oponían al gobierno romano en base que éste interfería con el gobierno de Dios sobre Israel.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2"/>
        </w:rPr>
      </w:pPr>
      <w:r>
        <w:rPr>
          <w:color w:val="231F20"/>
          <w:sz w:val="22"/>
        </w:rPr>
        <w:t>Ninguno de los seguidores propios de Jesús era realmente de este grupo particular.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2"/>
        </w:rPr>
      </w:pPr>
      <w:r>
        <w:rPr>
          <w:color w:val="231F20"/>
          <w:sz w:val="22"/>
        </w:rPr>
        <w:t>Se oponían a resistir a los romanos por medio de la fuerza y la rebelión.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20" w:val="left" w:leader="none"/>
          <w:tab w:pos="8933" w:val="left" w:leader="none"/>
        </w:tabs>
        <w:spacing w:line="240" w:lineRule="auto" w:before="202" w:after="0"/>
        <w:ind w:left="520" w:right="0" w:hanging="360"/>
        <w:jc w:val="left"/>
        <w:rPr>
          <w:sz w:val="22"/>
        </w:rPr>
      </w:pPr>
      <w:r>
        <w:rPr>
          <w:color w:val="231F20"/>
          <w:sz w:val="22"/>
        </w:rPr>
        <w:t>El término “reino” en el tiempo de Jesús quería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decir “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”.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9"/>
          <w:pgSz w:w="12240" w:h="15840"/>
          <w:pgMar w:header="720" w:footer="0" w:top="1920" w:bottom="280" w:left="920" w:right="780"/>
          <w:pgNumType w:start="3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auto" w:before="94" w:after="0"/>
        <w:ind w:left="664" w:right="0" w:hanging="360"/>
        <w:jc w:val="left"/>
        <w:rPr>
          <w:sz w:val="22"/>
        </w:rPr>
      </w:pPr>
      <w:r>
        <w:rPr>
          <w:color w:val="231F20"/>
          <w:sz w:val="22"/>
        </w:rPr>
        <w:t>Los saduceos, durante el tiempo de la vida 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Jesús: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23" w:val="left" w:leader="none"/>
          <w:tab w:pos="1024" w:val="left" w:leader="none"/>
        </w:tabs>
        <w:spacing w:line="240" w:lineRule="auto" w:before="1" w:after="0"/>
        <w:ind w:left="1024" w:right="0" w:hanging="360"/>
        <w:jc w:val="left"/>
        <w:rPr>
          <w:sz w:val="22"/>
        </w:rPr>
      </w:pPr>
      <w:r>
        <w:rPr>
          <w:color w:val="231F20"/>
          <w:sz w:val="22"/>
        </w:rPr>
        <w:t>Estaban asociados con los sacerdotes y compartían la autoridad en guiar a la nación judía.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24" w:val="left" w:leader="none"/>
        </w:tabs>
        <w:spacing w:line="240" w:lineRule="auto" w:before="0" w:after="0"/>
        <w:ind w:left="1024" w:right="0" w:hanging="360"/>
        <w:jc w:val="left"/>
        <w:rPr>
          <w:sz w:val="22"/>
        </w:rPr>
      </w:pPr>
      <w:r>
        <w:rPr>
          <w:color w:val="231F20"/>
          <w:sz w:val="22"/>
        </w:rPr>
        <w:t>Negaban la resurrección y la existencia de ángeles y espíritus.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23" w:val="left" w:leader="none"/>
          <w:tab w:pos="1024" w:val="left" w:leader="none"/>
        </w:tabs>
        <w:spacing w:line="240" w:lineRule="auto" w:before="0" w:after="0"/>
        <w:ind w:left="1024" w:right="0" w:hanging="360"/>
        <w:jc w:val="left"/>
        <w:rPr>
          <w:sz w:val="22"/>
        </w:rPr>
      </w:pPr>
      <w:r>
        <w:rPr>
          <w:color w:val="231F20"/>
          <w:sz w:val="22"/>
        </w:rPr>
        <w:t>Junto a los fariseos demandaban señales de Jesús.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23" w:val="left" w:leader="none"/>
          <w:tab w:pos="1024" w:val="left" w:leader="none"/>
        </w:tabs>
        <w:spacing w:line="240" w:lineRule="auto" w:before="0" w:after="0"/>
        <w:ind w:left="1024" w:right="0" w:hanging="360"/>
        <w:jc w:val="left"/>
        <w:rPr>
          <w:sz w:val="22"/>
        </w:rPr>
      </w:pPr>
      <w:r>
        <w:rPr>
          <w:color w:val="231F20"/>
          <w:sz w:val="22"/>
        </w:rPr>
        <w:t>Todas lo de 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auto" w:before="181" w:after="0"/>
        <w:ind w:left="664" w:right="0" w:hanging="360"/>
        <w:jc w:val="left"/>
        <w:rPr>
          <w:sz w:val="22"/>
        </w:rPr>
      </w:pPr>
      <w:r>
        <w:rPr>
          <w:color w:val="231F20"/>
          <w:sz w:val="22"/>
        </w:rPr>
        <w:t>En la aparición de Jesús en el camino a Emaús, Cleofas y un hombre no nombrado: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23" w:val="left" w:leader="none"/>
          <w:tab w:pos="1024" w:val="left" w:leader="none"/>
        </w:tabs>
        <w:spacing w:line="240" w:lineRule="auto" w:before="0" w:after="0"/>
        <w:ind w:left="1024" w:right="0" w:hanging="360"/>
        <w:jc w:val="left"/>
        <w:rPr>
          <w:sz w:val="22"/>
        </w:rPr>
      </w:pPr>
      <w:r>
        <w:rPr>
          <w:color w:val="231F20"/>
          <w:sz w:val="22"/>
        </w:rPr>
        <w:t>Caminan y discuten los eventos en torno a la muerte de Jesús.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24" w:val="left" w:leader="none"/>
        </w:tabs>
        <w:spacing w:line="240" w:lineRule="auto" w:before="1" w:after="0"/>
        <w:ind w:left="1024" w:right="0" w:hanging="360"/>
        <w:jc w:val="left"/>
        <w:rPr>
          <w:sz w:val="22"/>
        </w:rPr>
      </w:pPr>
      <w:r>
        <w:rPr>
          <w:color w:val="231F20"/>
          <w:sz w:val="22"/>
        </w:rPr>
        <w:t>Jesús se une a ellos en medio de su conversación y caminata.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23" w:val="left" w:leader="none"/>
          <w:tab w:pos="1024" w:val="left" w:leader="none"/>
        </w:tabs>
        <w:spacing w:line="240" w:lineRule="auto" w:before="0" w:after="0"/>
        <w:ind w:left="1024" w:right="0" w:hanging="360"/>
        <w:jc w:val="left"/>
        <w:rPr>
          <w:sz w:val="22"/>
        </w:rPr>
      </w:pPr>
      <w:r>
        <w:rPr>
          <w:color w:val="231F20"/>
          <w:sz w:val="22"/>
        </w:rPr>
        <w:t>Jesús se revela a sí mismo con ellos como el Mesías de las Escrituras.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23" w:val="left" w:leader="none"/>
          <w:tab w:pos="1024" w:val="left" w:leader="none"/>
        </w:tabs>
        <w:spacing w:line="240" w:lineRule="auto" w:before="0" w:after="0"/>
        <w:ind w:left="1024" w:right="0" w:hanging="360"/>
        <w:jc w:val="left"/>
        <w:rPr>
          <w:sz w:val="22"/>
        </w:rPr>
      </w:pPr>
      <w:r>
        <w:rPr>
          <w:color w:val="231F20"/>
          <w:sz w:val="22"/>
        </w:rPr>
        <w:t>Todas lo de 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309" w:lineRule="auto" w:before="181" w:after="0"/>
        <w:ind w:left="664" w:right="117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promesa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Espíritu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Santo,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cual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fue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dada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antes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ascendiera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cielo,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señal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fin del tiempo, la presencia de la Edad Venidera en nuestro aquí y ahora.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auto" w:before="0" w:after="0"/>
        <w:ind w:left="664" w:right="0" w:hanging="360"/>
        <w:jc w:val="lef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grupo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retiró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toda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conexión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política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social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Israel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Roma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vivir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estilo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vida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nómade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llamaba</w:t>
      </w:r>
    </w:p>
    <w:p>
      <w:pPr>
        <w:pStyle w:val="BodyText"/>
        <w:tabs>
          <w:tab w:pos="5503" w:val="left" w:leader="none"/>
        </w:tabs>
        <w:spacing w:before="71"/>
        <w:ind w:left="664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309" w:lineRule="auto" w:before="181" w:after="0"/>
        <w:ind w:left="664" w:right="117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falso.</w:t>
      </w:r>
      <w:r>
        <w:rPr>
          <w:i/>
          <w:color w:val="231F20"/>
          <w:spacing w:val="-4"/>
          <w:sz w:val="22"/>
        </w:rPr>
        <w:t> </w:t>
      </w:r>
      <w:r>
        <w:rPr>
          <w:color w:val="231F20"/>
          <w:sz w:val="22"/>
        </w:rPr>
        <w:t>Tomás,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estando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presente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discípulos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apariciones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Jesús,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sugiere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él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no creerá sin conocimiento físico de primera mano del Señor resucitado, lo cual desafortunadamente, nunca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recibió.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309" w:lineRule="auto" w:before="0" w:after="0"/>
        <w:ind w:left="664" w:right="117" w:hanging="360"/>
        <w:jc w:val="left"/>
        <w:rPr>
          <w:sz w:val="22"/>
        </w:rPr>
      </w:pPr>
      <w:r>
        <w:rPr>
          <w:color w:val="231F20"/>
          <w:sz w:val="22"/>
        </w:rPr>
        <w:t>¿Cuál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siguientes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declaraciones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ESTABA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entre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tentaciones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enumeradas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durante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tentación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en el desierto?</w:t>
      </w:r>
    </w:p>
    <w:p>
      <w:pPr>
        <w:pStyle w:val="ListParagraph"/>
        <w:numPr>
          <w:ilvl w:val="1"/>
          <w:numId w:val="1"/>
        </w:numPr>
        <w:tabs>
          <w:tab w:pos="1023" w:val="left" w:leader="none"/>
          <w:tab w:pos="1024" w:val="left" w:leader="none"/>
        </w:tabs>
        <w:spacing w:line="240" w:lineRule="auto" w:before="164" w:after="0"/>
        <w:ind w:left="1024" w:right="0" w:hanging="360"/>
        <w:jc w:val="left"/>
        <w:rPr>
          <w:sz w:val="22"/>
        </w:rPr>
      </w:pPr>
      <w:r>
        <w:rPr>
          <w:color w:val="231F20"/>
          <w:sz w:val="22"/>
        </w:rPr>
        <w:t>La invitación del diablo para que Jesús convirtiera las piedras en pan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24" w:val="left" w:leader="none"/>
        </w:tabs>
        <w:spacing w:line="240" w:lineRule="auto" w:before="0" w:after="0"/>
        <w:ind w:left="1024" w:right="0" w:hanging="360"/>
        <w:jc w:val="left"/>
        <w:rPr>
          <w:sz w:val="22"/>
        </w:rPr>
      </w:pPr>
      <w:r>
        <w:rPr>
          <w:color w:val="231F20"/>
          <w:sz w:val="22"/>
        </w:rPr>
        <w:t>La invitación del diablo para que Jesús se tirara desde el pináculo del templo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23" w:val="left" w:leader="none"/>
          <w:tab w:pos="1024" w:val="left" w:leader="none"/>
        </w:tabs>
        <w:spacing w:line="240" w:lineRule="auto" w:before="0" w:after="0"/>
        <w:ind w:left="1024" w:right="0" w:hanging="360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invitación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diablo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convirtiera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sacerdote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principal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Jerusalén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día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Pascua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23" w:val="left" w:leader="none"/>
          <w:tab w:pos="1024" w:val="left" w:leader="none"/>
        </w:tabs>
        <w:spacing w:line="240" w:lineRule="auto" w:before="0" w:after="0"/>
        <w:ind w:left="1024" w:right="0" w:hanging="360"/>
        <w:jc w:val="left"/>
        <w:rPr>
          <w:sz w:val="22"/>
        </w:rPr>
      </w:pPr>
      <w:r>
        <w:rPr>
          <w:color w:val="231F20"/>
          <w:sz w:val="22"/>
        </w:rPr>
        <w:t>La invitación del diablo para que Jesús tomara el reino al postrarse y adorarlo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0" w:footer="0" w:top="1920" w:bottom="280" w:left="92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spacing w:before="96"/>
        <w:ind w:left="105" w:right="0" w:firstLine="0"/>
        <w:jc w:val="both"/>
        <w:rPr>
          <w:rFonts w:ascii="Lucida Sans" w:hAnsi="Lucida Sans"/>
          <w:sz w:val="21"/>
        </w:rPr>
      </w:pPr>
      <w:r>
        <w:rPr>
          <w:rFonts w:ascii="Lucida Sans" w:hAnsi="Lucida Sans"/>
          <w:w w:val="105"/>
          <w:sz w:val="21"/>
        </w:rPr>
        <w:t>Sección Dos: Preguntas para el ensayo (papel escrito)</w:t>
      </w:r>
    </w:p>
    <w:p>
      <w:pPr>
        <w:pStyle w:val="BodyText"/>
        <w:spacing w:before="2"/>
        <w:rPr>
          <w:rFonts w:ascii="Lucida Sans"/>
        </w:rPr>
      </w:pPr>
    </w:p>
    <w:p>
      <w:pPr>
        <w:pStyle w:val="BodyText"/>
        <w:spacing w:line="319" w:lineRule="auto"/>
        <w:ind w:left="105" w:right="814"/>
        <w:jc w:val="both"/>
      </w:pPr>
      <w:r>
        <w:rPr>
          <w:color w:val="231F20"/>
        </w:rPr>
        <w:t>En una hoja de papel por separado, conteste las siguientes preguntas lo mejor que pueda, procurando manifestar todo su conocimiento y entendimiento en cuanto a la vida y ministerio de Cristo Jesús. Cada pregunta vale cinco puntos.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spacing w:before="0"/>
        <w:ind w:left="105" w:right="0" w:firstLine="0"/>
        <w:jc w:val="both"/>
        <w:rPr>
          <w:rFonts w:ascii="Book Antiqua"/>
          <w:b/>
          <w:sz w:val="18"/>
        </w:rPr>
      </w:pPr>
      <w:r>
        <w:rPr>
          <w:rFonts w:ascii="Book Antiqua"/>
          <w:b/>
          <w:color w:val="231F20"/>
          <w:w w:val="110"/>
          <w:sz w:val="18"/>
        </w:rPr>
        <w:t>Pregunta 1</w:t>
      </w:r>
    </w:p>
    <w:p>
      <w:pPr>
        <w:pStyle w:val="BodyText"/>
        <w:spacing w:before="4"/>
        <w:rPr>
          <w:rFonts w:ascii="Book Antiqua"/>
          <w:b/>
          <w:sz w:val="21"/>
        </w:rPr>
      </w:pPr>
    </w:p>
    <w:p>
      <w:pPr>
        <w:pStyle w:val="BodyText"/>
        <w:spacing w:line="319" w:lineRule="auto"/>
        <w:ind w:left="105" w:right="815"/>
        <w:jc w:val="both"/>
      </w:pPr>
      <w:r>
        <w:rPr>
          <w:color w:val="231F20"/>
        </w:rPr>
        <w:t>¿Cuál</w:t>
      </w:r>
      <w:r>
        <w:rPr>
          <w:color w:val="231F20"/>
          <w:spacing w:val="-13"/>
        </w:rPr>
        <w:t> </w:t>
      </w:r>
      <w:r>
        <w:rPr>
          <w:color w:val="231F20"/>
        </w:rPr>
        <w:t>es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significado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resurrección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Cristo</w:t>
      </w:r>
      <w:r>
        <w:rPr>
          <w:color w:val="231F20"/>
          <w:spacing w:val="-14"/>
        </w:rPr>
        <w:t> </w:t>
      </w:r>
      <w:r>
        <w:rPr>
          <w:color w:val="231F20"/>
        </w:rPr>
        <w:t>Jesús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fe</w:t>
      </w:r>
      <w:r>
        <w:rPr>
          <w:color w:val="231F20"/>
          <w:spacing w:val="-12"/>
        </w:rPr>
        <w:t> </w:t>
      </w:r>
      <w:r>
        <w:rPr>
          <w:color w:val="231F20"/>
        </w:rPr>
        <w:t>cristiana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para</w:t>
      </w:r>
      <w:r>
        <w:rPr>
          <w:color w:val="231F20"/>
          <w:spacing w:val="-14"/>
        </w:rPr>
        <w:t> </w:t>
      </w:r>
      <w:r>
        <w:rPr>
          <w:color w:val="231F20"/>
        </w:rPr>
        <w:t>nuestras</w:t>
      </w:r>
      <w:r>
        <w:rPr>
          <w:color w:val="231F20"/>
          <w:spacing w:val="-14"/>
        </w:rPr>
        <w:t> </w:t>
      </w:r>
      <w:r>
        <w:rPr>
          <w:color w:val="231F20"/>
        </w:rPr>
        <w:t>vidas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ministerios?</w:t>
      </w:r>
      <w:r>
        <w:rPr>
          <w:color w:val="231F20"/>
          <w:spacing w:val="-14"/>
        </w:rPr>
        <w:t> </w:t>
      </w:r>
      <w:r>
        <w:rPr>
          <w:color w:val="231F20"/>
        </w:rPr>
        <w:t>Debe ser minucioso en su respuesta.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4"/>
        </w:rPr>
      </w:pPr>
    </w:p>
    <w:p>
      <w:pPr>
        <w:spacing w:before="0"/>
        <w:ind w:left="105" w:right="0" w:firstLine="0"/>
        <w:jc w:val="both"/>
        <w:rPr>
          <w:rFonts w:ascii="Book Antiqua"/>
          <w:b/>
          <w:sz w:val="18"/>
        </w:rPr>
      </w:pPr>
      <w:r>
        <w:rPr>
          <w:rFonts w:ascii="Book Antiqua"/>
          <w:b/>
          <w:color w:val="231F20"/>
          <w:w w:val="110"/>
          <w:sz w:val="18"/>
        </w:rPr>
        <w:t>Pregunta 2</w:t>
      </w:r>
    </w:p>
    <w:p>
      <w:pPr>
        <w:pStyle w:val="BodyText"/>
        <w:spacing w:before="4"/>
        <w:rPr>
          <w:rFonts w:ascii="Book Antiqua"/>
          <w:b/>
          <w:sz w:val="21"/>
        </w:rPr>
      </w:pPr>
    </w:p>
    <w:p>
      <w:pPr>
        <w:pStyle w:val="BodyText"/>
        <w:spacing w:line="319" w:lineRule="auto"/>
        <w:ind w:left="105" w:right="815"/>
        <w:jc w:val="both"/>
      </w:pPr>
      <w:r>
        <w:rPr>
          <w:color w:val="231F20"/>
        </w:rPr>
        <w:t>¿En qué maneras la vida y el ministerio de Jesús de Nazaret revelaron y cumplieron la promesa del Reino de</w:t>
      </w:r>
      <w:r>
        <w:rPr>
          <w:color w:val="231F20"/>
          <w:spacing w:val="-34"/>
        </w:rPr>
        <w:t> </w:t>
      </w:r>
      <w:r>
        <w:rPr>
          <w:color w:val="231F20"/>
        </w:rPr>
        <w:t>Dios dada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nosotros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Antiguo</w:t>
      </w:r>
      <w:r>
        <w:rPr>
          <w:color w:val="231F20"/>
          <w:spacing w:val="-11"/>
        </w:rPr>
        <w:t> </w:t>
      </w:r>
      <w:r>
        <w:rPr>
          <w:color w:val="231F20"/>
        </w:rPr>
        <w:t>Testamento?</w:t>
      </w:r>
      <w:r>
        <w:rPr>
          <w:color w:val="231F20"/>
          <w:spacing w:val="-14"/>
        </w:rPr>
        <w:t> </w:t>
      </w:r>
      <w:r>
        <w:rPr>
          <w:color w:val="231F20"/>
        </w:rPr>
        <w:t>Explique</w:t>
      </w:r>
      <w:r>
        <w:rPr>
          <w:color w:val="231F20"/>
          <w:spacing w:val="-10"/>
        </w:rPr>
        <w:t> </w:t>
      </w:r>
      <w:r>
        <w:rPr>
          <w:color w:val="231F20"/>
        </w:rPr>
        <w:t>cómo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Reino</w:t>
      </w:r>
      <w:r>
        <w:rPr>
          <w:color w:val="231F20"/>
          <w:spacing w:val="-12"/>
        </w:rPr>
        <w:t> </w:t>
      </w:r>
      <w:r>
        <w:rPr>
          <w:color w:val="231F20"/>
        </w:rPr>
        <w:t>ya</w:t>
      </w:r>
      <w:r>
        <w:rPr>
          <w:color w:val="231F20"/>
          <w:spacing w:val="-10"/>
        </w:rPr>
        <w:t> </w:t>
      </w:r>
      <w:r>
        <w:rPr>
          <w:color w:val="231F20"/>
        </w:rPr>
        <w:t>puede</w:t>
      </w:r>
      <w:r>
        <w:rPr>
          <w:color w:val="231F20"/>
          <w:spacing w:val="-10"/>
        </w:rPr>
        <w:t> </w:t>
      </w:r>
      <w:r>
        <w:rPr>
          <w:color w:val="231F20"/>
        </w:rPr>
        <w:t>ser</w:t>
      </w:r>
      <w:r>
        <w:rPr>
          <w:color w:val="231F20"/>
          <w:spacing w:val="-11"/>
        </w:rPr>
        <w:t> </w:t>
      </w:r>
      <w:r>
        <w:rPr>
          <w:color w:val="231F20"/>
        </w:rPr>
        <w:t>cumplido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primera</w:t>
      </w:r>
      <w:r>
        <w:rPr>
          <w:color w:val="231F20"/>
          <w:spacing w:val="-12"/>
        </w:rPr>
        <w:t> </w:t>
      </w:r>
      <w:r>
        <w:rPr>
          <w:color w:val="231F20"/>
        </w:rPr>
        <w:t>venida</w:t>
      </w:r>
      <w:r>
        <w:rPr>
          <w:color w:val="231F20"/>
          <w:spacing w:val="-11"/>
        </w:rPr>
        <w:t> </w:t>
      </w:r>
      <w:r>
        <w:rPr>
          <w:color w:val="231F20"/>
        </w:rPr>
        <w:t>de Jesús, pero aún espera la culminación final en su Segunda Venida. Siempre que pueda, use las Escrituras como respaldo.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40"/>
        <w:ind w:left="105" w:right="0" w:firstLine="0"/>
        <w:jc w:val="both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Repaso del versículo memorizado</w:t>
      </w:r>
    </w:p>
    <w:p>
      <w:pPr>
        <w:pStyle w:val="BodyText"/>
        <w:spacing w:before="2"/>
        <w:rPr>
          <w:rFonts w:ascii="Lucida Sans"/>
        </w:rPr>
      </w:pPr>
    </w:p>
    <w:p>
      <w:pPr>
        <w:pStyle w:val="BodyText"/>
        <w:ind w:left="105"/>
        <w:jc w:val="both"/>
      </w:pPr>
      <w:r>
        <w:rPr>
          <w:color w:val="231F20"/>
        </w:rPr>
        <w:t>Al dorso de esta página, por favor escribe de memoria los pasajes bíblicos que ha aprendido en este curso.</w:t>
      </w:r>
    </w:p>
    <w:sectPr>
      <w:pgSz w:w="12240" w:h="15840"/>
      <w:pgMar w:header="720" w:footer="0" w:top="1920" w:bottom="280" w:left="9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01216">
          <wp:simplePos x="0" y="0"/>
          <wp:positionH relativeFrom="page">
            <wp:posOffset>1056322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3.928078pt;margin-top:36.023998pt;width:21.5pt;height:17.25pt;mso-position-horizontal-relative:page;mso-position-vertical-relative:page;z-index:-251914240" coordorigin="1079,720" coordsize="430,345">
          <v:shape style="position:absolute;left:1080;top:722;width:326;height:294" type="#_x0000_t75" stroked="false">
            <v:imagedata r:id="rId1" o:title=""/>
          </v:shape>
          <v:shape style="position:absolute;left:1080;top:720;width:418;height:294" coordorigin="1080,720" coordsize="418,294" path="m1289,720l1247,723,1208,732,1172,746,1142,763,1116,785,1097,810,1085,838,1080,867,1084,896,1097,924,1116,949,1141,970,1172,988,1207,1002,1246,1011,1288,1014,1288,961,1406,881,1497,881,1498,867,1494,838,1481,810,1462,785,1437,763,1406,746,1370,732,1331,723,1289,720xm1497,881l1406,881,1406,988,1426,977,1444,965,1460,951,1473,936,1483,920,1491,903,1496,886,1497,881xe" filled="true" fillcolor="#939598" stroked="false">
            <v:path arrowok="t"/>
            <v:fill type="solid"/>
          </v:shape>
          <v:shape style="position:absolute;left:1078;top:720;width:430;height:325" type="#_x0000_t75" stroked="false">
            <v:imagedata r:id="rId2" o:title=""/>
          </v:shape>
          <v:line style="position:absolute" from="1171,880" to="1171,989" stroked="true" strokeweight=".358165pt" strokecolor="#ffffff">
            <v:stroke dashstyle="solid"/>
          </v:line>
          <w10:wrap type="none"/>
        </v:group>
      </w:pict>
    </w:r>
    <w:r>
      <w:rPr/>
      <w:drawing>
        <wp:anchor distT="0" distB="0" distL="0" distR="0" allowOverlap="1" layoutInCell="1" locked="0" behindDoc="1" simplePos="0" relativeHeight="251403264">
          <wp:simplePos x="0" y="0"/>
          <wp:positionH relativeFrom="page">
            <wp:posOffset>1056322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3.767097pt;margin-top:35.737743pt;width:36.65pt;height:12.3pt;mso-position-horizontal-relative:page;mso-position-vertical-relative:page;z-index:-251912192" type="#_x0000_t202" filled="false" stroked="false">
          <v:textbox inset="0,0,0,0">
            <w:txbxContent>
              <w:p>
                <w:pPr>
                  <w:spacing w:line="210" w:lineRule="exact" w:before="35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231F20"/>
                    <w:w w:val="65"/>
                    <w:sz w:val="20"/>
                  </w:rPr>
                  <w:t>Curriculum</w:t>
                </w:r>
              </w:p>
            </w:txbxContent>
          </v:textbox>
          <w10:wrap type="none"/>
        </v:shape>
      </w:pict>
    </w:r>
    <w:r>
      <w:rPr/>
      <w:pict>
        <v:shape style="position:absolute;margin-left:53pt;margin-top:55.814995pt;width:222.3pt;height:41.3pt;mso-position-horizontal-relative:page;mso-position-vertical-relative:page;z-index:-251911168" type="#_x0000_t202" filled="false" stroked="false">
          <v:textbox inset="0,0,0,0">
            <w:txbxContent>
              <w:p>
                <w:pPr>
                  <w:spacing w:line="285" w:lineRule="auto" w:before="15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color w:val="231F20"/>
                    <w:sz w:val="20"/>
                  </w:rPr>
                  <w:t>Módulo 13: El Nuevo Testamento Testifica de Cristo Examen Final: Para hacer en casa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/>
                    <w:i/>
                    <w:sz w:val="18"/>
                  </w:rPr>
                </w:pPr>
                <w:r>
                  <w:rPr>
                    <w:rFonts w:ascii="Arial" w:hAnsi="Arial"/>
                    <w:i/>
                    <w:color w:val="231F20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color w:val="231F20"/>
                    <w:sz w:val="18"/>
                  </w:rPr>
                  <w:t> de 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3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83" w:hanging="360"/>
        <w:jc w:val="left"/>
      </w:pPr>
      <w:rPr>
        <w:rFonts w:hint="default" w:ascii="Garamond" w:hAnsi="Garamond" w:eastAsia="Garamond" w:cs="Garamond"/>
        <w:color w:val="231F20"/>
        <w:spacing w:val="-2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10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0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9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8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024" w:hanging="360"/>
    </w:pPr>
    <w:rPr>
      <w:rFonts w:ascii="Garamond" w:hAnsi="Garamond" w:eastAsia="Garamond" w:cs="Garamond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2.xml"/><Relationship Id="rId10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Dallsman</dc:creator>
  <dc:title>#13 MG 11 Jun 14.vp</dc:title>
  <dcterms:created xsi:type="dcterms:W3CDTF">2020-03-23T16:58:01Z</dcterms:created>
  <dcterms:modified xsi:type="dcterms:W3CDTF">2020-03-23T16:58:01Z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2020-03-23T00:00:00Z</vt:filetime>
  </property>
</Properties>
</file>