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" w:lineRule="exact" w:before="0"/>
        <w:ind w:left="119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120" w:right="33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w w:val="95"/>
          <w:sz w:val="20"/>
        </w:rPr>
        <w:t>Módulo 11: Practicando el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1: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Dirigiendo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Adoración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spacing w:val="-3"/>
          <w:w w:val="90"/>
          <w:sz w:val="20"/>
        </w:rPr>
        <w:t>Eficaz </w:t>
      </w:r>
      <w:r>
        <w:rPr>
          <w:rFonts w:ascii="Calibri" w:hAnsi="Calibri"/>
          <w:i/>
          <w:color w:val="231F20"/>
          <w:sz w:val="18"/>
        </w:rPr>
        <w:t>Página 1 de</w:t>
      </w:r>
      <w:r>
        <w:rPr>
          <w:rFonts w:ascii="Calibri" w:hAnsi="Calibri"/>
          <w:i/>
          <w:color w:val="231F20"/>
          <w:spacing w:val="27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tabs>
          <w:tab w:pos="4971" w:val="left" w:leader="none"/>
          <w:tab w:pos="5053" w:val="left" w:leader="none"/>
        </w:tabs>
        <w:spacing w:line="516" w:lineRule="auto" w:before="14"/>
        <w:ind w:left="120" w:right="502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spacing w:val="-2"/>
          <w:sz w:val="18"/>
        </w:rPr>
        <w:t> 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5"/>
          <w:type w:val="continuous"/>
          <w:pgSz w:w="12240" w:h="15840"/>
          <w:pgMar w:header="777" w:top="960" w:bottom="280" w:left="960" w:right="820"/>
          <w:cols w:num="2" w:equalWidth="0">
            <w:col w:w="4501" w:space="402"/>
            <w:col w:w="5557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58240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rFonts w:ascii="Trebuchet MS"/>
          <w:b/>
          <w:sz w:val="20"/>
        </w:rPr>
      </w:pPr>
    </w:p>
    <w:p>
      <w:pPr>
        <w:spacing w:before="99"/>
        <w:ind w:left="120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  <w:tab w:pos="4649" w:val="left" w:leader="none"/>
          <w:tab w:pos="10021" w:val="left" w:leader="none"/>
        </w:tabs>
        <w:spacing w:line="319" w:lineRule="auto" w:before="0" w:after="0"/>
        <w:ind w:left="480" w:right="262" w:hanging="360"/>
        <w:jc w:val="left"/>
        <w:rPr>
          <w:sz w:val="22"/>
        </w:rPr>
      </w:pPr>
      <w:r>
        <w:rPr>
          <w:color w:val="231F20"/>
          <w:sz w:val="22"/>
        </w:rPr>
        <w:t>En esta lección, podemos entender el bautismo de dos 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maneras: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pacing w:val="-17"/>
          <w:sz w:val="22"/>
        </w:rPr>
        <w:t>y </w:t>
      </w:r>
      <w:r>
        <w:rPr>
          <w:color w:val="231F20"/>
          <w:sz w:val="22"/>
        </w:rPr>
        <w:t>como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auto" w:before="0" w:after="0"/>
        <w:ind w:left="480" w:right="262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2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Aunque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líder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cristiano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persona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tiene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llamado,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necesario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tenga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llamado definido y particular de Dios en lo que respecta a guiar a Su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pueblo.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0" w:after="0"/>
        <w:ind w:left="480" w:right="0" w:hanging="361"/>
        <w:jc w:val="left"/>
        <w:rPr>
          <w:sz w:val="22"/>
        </w:rPr>
      </w:pPr>
      <w:r>
        <w:rPr>
          <w:color w:val="231F20"/>
          <w:sz w:val="22"/>
        </w:rPr>
        <w:t>¿Cuál de las respuesta abajo DESCRIBE MEJOR el significado de “ministerio de la Palabra de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Dios”?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Permitir al pueblo de Dios dominar la Palabra en los lenguajes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originales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Permitir al pueblo de Dios escuchar, recordar, comprender y obedecer la Palabra 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Dios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Permitir al pueblo de Dios saber la Biblia al derecho y al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revés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Permitir al pueblo de Dios argumentar enérgicamente con las personas que están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erradas.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203" w:after="0"/>
        <w:ind w:left="480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18"/>
          <w:sz w:val="22"/>
        </w:rPr>
        <w:t> </w:t>
      </w:r>
      <w:r>
        <w:rPr>
          <w:color w:val="231F20"/>
          <w:sz w:val="22"/>
        </w:rPr>
        <w:t>sacramento/la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ordenanza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comparado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cena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familiar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celebración,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recordación</w:t>
      </w:r>
      <w:r>
        <w:rPr>
          <w:color w:val="231F20"/>
          <w:spacing w:val="16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reverencia</w:t>
      </w:r>
      <w:r>
        <w:rPr>
          <w:color w:val="231F20"/>
          <w:spacing w:val="17"/>
          <w:sz w:val="22"/>
        </w:rPr>
        <w:t> </w:t>
      </w:r>
      <w:r>
        <w:rPr>
          <w:color w:val="231F20"/>
          <w:sz w:val="22"/>
        </w:rPr>
        <w:t>es</w:t>
      </w:r>
    </w:p>
    <w:p>
      <w:pPr>
        <w:pStyle w:val="BodyText"/>
        <w:tabs>
          <w:tab w:pos="5374" w:val="left" w:leader="none"/>
        </w:tabs>
        <w:spacing w:before="82"/>
        <w:ind w:left="480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319" w:lineRule="auto" w:before="203" w:after="0"/>
        <w:ind w:left="480" w:right="263" w:hanging="360"/>
        <w:jc w:val="left"/>
        <w:rPr>
          <w:sz w:val="22"/>
        </w:rPr>
      </w:pPr>
      <w:r>
        <w:rPr>
          <w:color w:val="231F20"/>
          <w:sz w:val="22"/>
        </w:rPr>
        <w:t>El nombre usado a través de la historia de la iglesia en lo concerniente a la Cena del Señor como un tiempo de celebración comunitaria, recordación y acción de gracias por el sacrificio de Jesús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</w:t>
      </w: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167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La Eucaristía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El tapiz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majestuoso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i/>
          <w:sz w:val="22"/>
        </w:rPr>
      </w:pPr>
      <w:r>
        <w:rPr>
          <w:color w:val="231F20"/>
          <w:sz w:val="22"/>
        </w:rPr>
        <w:t>El </w:t>
      </w:r>
      <w:r>
        <w:rPr>
          <w:i/>
          <w:color w:val="231F20"/>
          <w:sz w:val="22"/>
        </w:rPr>
        <w:t>Teotokos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2"/>
        </w:rPr>
      </w:pPr>
      <w:r>
        <w:rPr>
          <w:color w:val="231F20"/>
          <w:sz w:val="22"/>
        </w:rPr>
        <w:t>Ambos (a) y (c)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960" w:right="820"/>
        </w:sectPr>
      </w:pPr>
    </w:p>
    <w:p>
      <w:pPr>
        <w:spacing w:line="3" w:lineRule="exact" w:before="0"/>
        <w:ind w:left="147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264" w:right="5850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w w:val="95"/>
          <w:sz w:val="20"/>
        </w:rPr>
        <w:t>Módulo 11: Practicando el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1: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Dirigiendo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Adoración</w:t>
      </w:r>
      <w:r>
        <w:rPr>
          <w:rFonts w:ascii="Lucida Sans" w:hAnsi="Lucida Sans"/>
          <w:color w:val="231F20"/>
          <w:spacing w:val="-15"/>
          <w:w w:val="90"/>
          <w:sz w:val="20"/>
        </w:rPr>
        <w:t> </w:t>
      </w:r>
      <w:r>
        <w:rPr>
          <w:rFonts w:ascii="Lucida Sans" w:hAnsi="Lucida Sans"/>
          <w:color w:val="231F20"/>
          <w:spacing w:val="-3"/>
          <w:w w:val="90"/>
          <w:sz w:val="20"/>
        </w:rPr>
        <w:t>Eficaz </w:t>
      </w:r>
      <w:r>
        <w:rPr>
          <w:rFonts w:ascii="Calibri" w:hAnsi="Calibri"/>
          <w:i/>
          <w:color w:val="231F20"/>
          <w:sz w:val="18"/>
        </w:rPr>
        <w:t>Página 2 de</w:t>
      </w:r>
      <w:r>
        <w:rPr>
          <w:rFonts w:ascii="Calibri" w:hAnsi="Calibri"/>
          <w:i/>
          <w:color w:val="231F20"/>
          <w:spacing w:val="28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7"/>
        <w:rPr>
          <w:rFonts w:ascii="Calibri"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</w:tabs>
        <w:spacing w:line="240" w:lineRule="auto" w:before="95" w:after="0"/>
        <w:ind w:left="624" w:right="0" w:hanging="360"/>
        <w:jc w:val="left"/>
        <w:rPr>
          <w:sz w:val="22"/>
        </w:rPr>
      </w:pPr>
      <w:r>
        <w:rPr>
          <w:color w:val="231F20"/>
          <w:sz w:val="22"/>
        </w:rPr>
        <w:t>¿Cuál de las siguientes declaraciones NO es VERDAD respecto a la práctica de los sacramentos/los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ordenanzas?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Expresan nuestra obediencia a Jesús nuestro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Señor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Son un método de adoración a Dios en una conexión cercana a la obra de Jesús en la cruz.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Son necesarios para alcanzar la salvación a través de las obras hechas en justicia.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Nos identifican como individuos y como un grupo con una lealtad incondicional a Jesús.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</w:tabs>
        <w:spacing w:line="319" w:lineRule="auto" w:before="203" w:after="0"/>
        <w:ind w:left="624" w:right="118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representar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los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propósitos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intereses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Dios,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debemos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enfocarnos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nuestras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decisiones,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no tratar de gastar tanto tiempo en las intenciones y propósitos de Dios.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  <w:tab w:pos="8626" w:val="left" w:leader="none"/>
        </w:tabs>
        <w:spacing w:line="240" w:lineRule="auto" w:before="1" w:after="0"/>
        <w:ind w:left="624" w:right="0" w:hanging="360"/>
        <w:jc w:val="left"/>
        <w:rPr>
          <w:sz w:val="22"/>
        </w:rPr>
      </w:pPr>
      <w:r>
        <w:rPr>
          <w:color w:val="231F20"/>
          <w:sz w:val="22"/>
        </w:rPr>
        <w:t>El nombre del orden apropiado y la forma de adoración cristiana 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  <w:tab w:pos="624" w:val="left" w:leader="none"/>
        </w:tabs>
        <w:spacing w:line="319" w:lineRule="auto" w:before="202" w:after="0"/>
        <w:ind w:left="624" w:right="118" w:hanging="360"/>
        <w:jc w:val="left"/>
        <w:rPr>
          <w:sz w:val="22"/>
        </w:rPr>
      </w:pPr>
      <w:r>
        <w:rPr>
          <w:color w:val="231F20"/>
          <w:sz w:val="22"/>
        </w:rPr>
        <w:t>¿Cuál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siguientes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declaraciones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NO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fue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descrita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tres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dimensiones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representar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el liderazgo?</w:t>
      </w: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167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El líder cristiano es en primer lugar un representante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Jesucristo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El líder es un representante de la comunidad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cristiana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El líder es un representante de la fe cristiana.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60"/>
        <w:jc w:val="left"/>
        <w:rPr>
          <w:sz w:val="22"/>
        </w:rPr>
      </w:pPr>
      <w:r>
        <w:rPr>
          <w:color w:val="231F20"/>
          <w:sz w:val="22"/>
        </w:rPr>
        <w:t>El líder es un representante de sí mismo y su familia.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319" w:lineRule="auto" w:before="202" w:after="0"/>
        <w:ind w:left="624" w:right="117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Un ministerio vibrante de la Palabra de Dios se concentrará en aquellas porciones de la Biblia sencillas de entender, evitando los pasajes difíciles.</w:t>
      </w:r>
    </w:p>
    <w:p>
      <w:pPr>
        <w:spacing w:after="0" w:line="319" w:lineRule="auto"/>
        <w:jc w:val="left"/>
        <w:rPr>
          <w:sz w:val="22"/>
        </w:rPr>
        <w:sectPr>
          <w:pgSz w:w="12240" w:h="15840"/>
          <w:pgMar w:header="777" w:footer="0" w:top="960" w:bottom="280" w:left="960" w:right="820"/>
        </w:sectPr>
      </w:pPr>
    </w:p>
    <w:p>
      <w:pPr>
        <w:spacing w:line="3" w:lineRule="exact" w:before="0"/>
        <w:ind w:left="119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120" w:right="33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w w:val="95"/>
          <w:sz w:val="20"/>
        </w:rPr>
        <w:t>Módulo</w:t>
      </w:r>
      <w:r>
        <w:rPr>
          <w:rFonts w:ascii="Lucida Sans" w:hAnsi="Lucida Sans"/>
          <w:color w:val="231F20"/>
          <w:spacing w:val="-37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11:</w:t>
      </w:r>
      <w:r>
        <w:rPr>
          <w:rFonts w:ascii="Lucida Sans" w:hAnsi="Lucida Sans"/>
          <w:color w:val="231F20"/>
          <w:spacing w:val="-36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Practicando</w:t>
      </w:r>
      <w:r>
        <w:rPr>
          <w:rFonts w:ascii="Lucida Sans" w:hAnsi="Lucida Sans"/>
          <w:color w:val="231F20"/>
          <w:spacing w:val="-36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el</w:t>
      </w:r>
      <w:r>
        <w:rPr>
          <w:rFonts w:ascii="Lucida Sans" w:hAnsi="Lucida Sans"/>
          <w:color w:val="231F20"/>
          <w:spacing w:val="-36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Liderazgo</w:t>
      </w:r>
      <w:r>
        <w:rPr>
          <w:rFonts w:ascii="Lucida Sans" w:hAnsi="Lucida Sans"/>
          <w:color w:val="231F20"/>
          <w:spacing w:val="-36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2: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Educación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Cristiana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spacing w:val="-3"/>
          <w:w w:val="90"/>
          <w:sz w:val="20"/>
        </w:rPr>
        <w:t>Eficaz </w:t>
      </w:r>
      <w:r>
        <w:rPr>
          <w:rFonts w:ascii="Calibri" w:hAnsi="Calibri"/>
          <w:i/>
          <w:color w:val="231F20"/>
          <w:sz w:val="18"/>
        </w:rPr>
        <w:t>Página 1 de</w:t>
      </w:r>
      <w:r>
        <w:rPr>
          <w:rFonts w:ascii="Calibri" w:hAnsi="Calibri"/>
          <w:i/>
          <w:color w:val="231F20"/>
          <w:spacing w:val="28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tabs>
          <w:tab w:pos="4910" w:val="left" w:leader="none"/>
        </w:tabs>
        <w:spacing w:line="516" w:lineRule="auto" w:before="14"/>
        <w:ind w:left="120" w:right="636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9"/>
          <w:pgSz w:w="12240" w:h="15840"/>
          <w:pgMar w:header="777" w:footer="0" w:top="960" w:bottom="280" w:left="960" w:right="820"/>
          <w:cols w:num="2" w:equalWidth="0">
            <w:col w:w="4344" w:space="559"/>
            <w:col w:w="5557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0288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rFonts w:ascii="Trebuchet MS"/>
          <w:b/>
          <w:sz w:val="20"/>
        </w:rPr>
      </w:pPr>
    </w:p>
    <w:p>
      <w:pPr>
        <w:spacing w:before="99"/>
        <w:ind w:left="123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</w:tabs>
        <w:spacing w:line="319" w:lineRule="auto" w:before="0" w:after="0"/>
        <w:ind w:left="483" w:right="259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1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líder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cristiano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alguien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equipa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pueblo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mentorea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hijos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hijas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espirituales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hacia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 madurez en la familia de Dios.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</w:tabs>
        <w:spacing w:line="319" w:lineRule="auto" w:before="0" w:after="0"/>
        <w:ind w:left="483" w:right="259" w:hanging="360"/>
        <w:jc w:val="left"/>
        <w:rPr>
          <w:sz w:val="22"/>
        </w:rPr>
      </w:pPr>
      <w:r>
        <w:rPr>
          <w:color w:val="231F20"/>
          <w:sz w:val="22"/>
        </w:rPr>
        <w:t>¿Cuáles de los métodos abajo SON VERDADEROS que usó Pablo para mentorear espiritualmente a los nuevos creyentes?</w:t>
      </w: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167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Correspondencia personal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Intercesión personal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Presencia personal y ejemplo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Representantes personales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Todas las de arriba fueron empleadas por Pablo en su papel como padre espiritual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</w:tabs>
        <w:spacing w:line="240" w:lineRule="auto" w:before="202" w:after="0"/>
        <w:ind w:left="483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Cuando se desarrolla la paternidad espiritual en las iglesias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urbanas, debemos enfocarnos en el</w:t>
      </w:r>
    </w:p>
    <w:p>
      <w:pPr>
        <w:spacing w:before="83"/>
        <w:ind w:left="483" w:right="0" w:firstLine="0"/>
        <w:jc w:val="left"/>
        <w:rPr>
          <w:sz w:val="22"/>
        </w:rPr>
      </w:pPr>
      <w:r>
        <w:rPr>
          <w:i/>
          <w:color w:val="231F20"/>
          <w:sz w:val="22"/>
        </w:rPr>
        <w:t>estímulo </w:t>
      </w:r>
      <w:r>
        <w:rPr>
          <w:color w:val="231F20"/>
          <w:sz w:val="22"/>
        </w:rPr>
        <w:t>y no en </w:t>
      </w:r>
      <w:r>
        <w:rPr>
          <w:i/>
          <w:color w:val="231F20"/>
          <w:sz w:val="22"/>
        </w:rPr>
        <w:t>desafiarles</w:t>
      </w:r>
      <w:r>
        <w:rPr>
          <w:color w:val="231F20"/>
          <w:sz w:val="22"/>
        </w:rPr>
        <w:t>, no sea que se desmoralicen.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  <w:tab w:pos="8804" w:val="left" w:leader="none"/>
        </w:tabs>
        <w:spacing w:line="319" w:lineRule="auto" w:before="202" w:after="0"/>
        <w:ind w:left="483" w:right="259" w:hanging="360"/>
        <w:jc w:val="left"/>
        <w:rPr>
          <w:sz w:val="22"/>
        </w:rPr>
      </w:pPr>
      <w:r>
        <w:rPr>
          <w:color w:val="231F20"/>
          <w:sz w:val="22"/>
        </w:rPr>
        <w:t>La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Iglesia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primitiva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reveló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12"/>
          <w:sz w:val="22"/>
        </w:rPr>
        <w:t> </w:t>
      </w:r>
      <w:r>
        <w:rPr>
          <w:color w:val="231F20"/>
          <w:sz w:val="22"/>
        </w:rPr>
        <w:t>conocimiento</w:t>
      </w:r>
      <w:r>
        <w:rPr>
          <w:color w:val="231F20"/>
          <w:spacing w:val="8"/>
          <w:sz w:val="22"/>
        </w:rPr>
        <w:t> </w:t>
      </w:r>
      <w:r>
        <w:rPr>
          <w:color w:val="231F20"/>
          <w:sz w:val="22"/>
        </w:rPr>
        <w:t>del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evangelio</w:t>
      </w:r>
      <w:r>
        <w:rPr>
          <w:color w:val="231F20"/>
          <w:spacing w:val="10"/>
          <w:sz w:val="22"/>
        </w:rPr>
        <w:t> </w:t>
      </w:r>
      <w:r>
        <w:rPr>
          <w:color w:val="231F20"/>
          <w:sz w:val="22"/>
        </w:rPr>
        <w:t>al</w:t>
      </w:r>
      <w:r>
        <w:rPr>
          <w:color w:val="231F20"/>
          <w:spacing w:val="11"/>
          <w:sz w:val="22"/>
        </w:rPr>
        <w:t> </w:t>
      </w:r>
      <w:r>
        <w:rPr>
          <w:color w:val="231F20"/>
          <w:sz w:val="22"/>
        </w:rPr>
        <w:t>recibir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en la familia </w:t>
      </w:r>
      <w:r>
        <w:rPr>
          <w:color w:val="231F20"/>
          <w:spacing w:val="-8"/>
          <w:sz w:val="22"/>
        </w:rPr>
        <w:t>de </w:t>
      </w:r>
      <w:r>
        <w:rPr>
          <w:color w:val="231F20"/>
          <w:sz w:val="22"/>
        </w:rPr>
        <w:t>Dios.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483" w:val="left" w:leader="none"/>
          <w:tab w:pos="484" w:val="left" w:leader="none"/>
        </w:tabs>
        <w:spacing w:line="240" w:lineRule="auto" w:before="1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Considerando la identidad cultural y el recibimiento en el cuerpo de Cristo,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Nadie tiene que cambiar su identidad cultural para entrar en la familia de Dios.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Cada uno debe cambiar su identidad cultural para entrar en la familia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Dios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Debemos renunciar a nuestra identidad cultural para entrar en la familia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Dios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960" w:right="820"/>
        </w:sectPr>
      </w:pPr>
    </w:p>
    <w:p>
      <w:pPr>
        <w:spacing w:line="3" w:lineRule="exact" w:before="0"/>
        <w:ind w:left="1479" w:right="0" w:firstLine="0"/>
        <w:jc w:val="left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1147762</wp:posOffset>
            </wp:positionH>
            <wp:positionV relativeFrom="paragraph">
              <wp:posOffset>-113411</wp:posOffset>
            </wp:positionV>
            <wp:extent cx="384175" cy="11341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264" w:right="6004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w w:val="95"/>
          <w:sz w:val="20"/>
        </w:rPr>
        <w:t>Módulo</w:t>
      </w:r>
      <w:r>
        <w:rPr>
          <w:rFonts w:ascii="Lucida Sans" w:hAnsi="Lucida Sans"/>
          <w:color w:val="231F20"/>
          <w:spacing w:val="-37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11:</w:t>
      </w:r>
      <w:r>
        <w:rPr>
          <w:rFonts w:ascii="Lucida Sans" w:hAnsi="Lucida Sans"/>
          <w:color w:val="231F20"/>
          <w:spacing w:val="-36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Practicando</w:t>
      </w:r>
      <w:r>
        <w:rPr>
          <w:rFonts w:ascii="Lucida Sans" w:hAnsi="Lucida Sans"/>
          <w:color w:val="231F20"/>
          <w:spacing w:val="-36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el</w:t>
      </w:r>
      <w:r>
        <w:rPr>
          <w:rFonts w:ascii="Lucida Sans" w:hAnsi="Lucida Sans"/>
          <w:color w:val="231F20"/>
          <w:spacing w:val="-36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Liderazgo</w:t>
      </w:r>
      <w:r>
        <w:rPr>
          <w:rFonts w:ascii="Lucida Sans" w:hAnsi="Lucida Sans"/>
          <w:color w:val="231F20"/>
          <w:spacing w:val="-36"/>
          <w:w w:val="95"/>
          <w:sz w:val="20"/>
        </w:rPr>
        <w:t> </w:t>
      </w:r>
      <w:r>
        <w:rPr>
          <w:rFonts w:ascii="Lucida Sans" w:hAnsi="Lucida Sans"/>
          <w:color w:val="231F20"/>
          <w:w w:val="95"/>
          <w:sz w:val="20"/>
        </w:rPr>
        <w:t>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2: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Educación</w:t>
      </w:r>
      <w:r>
        <w:rPr>
          <w:rFonts w:ascii="Lucida Sans" w:hAnsi="Lucida Sans"/>
          <w:color w:val="231F20"/>
          <w:spacing w:val="-17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Cristiana</w:t>
      </w:r>
      <w:r>
        <w:rPr>
          <w:rFonts w:ascii="Lucida Sans" w:hAnsi="Lucida Sans"/>
          <w:color w:val="231F20"/>
          <w:spacing w:val="-16"/>
          <w:w w:val="90"/>
          <w:sz w:val="20"/>
        </w:rPr>
        <w:t> </w:t>
      </w:r>
      <w:r>
        <w:rPr>
          <w:rFonts w:ascii="Lucida Sans" w:hAnsi="Lucida Sans"/>
          <w:color w:val="231F20"/>
          <w:spacing w:val="-3"/>
          <w:w w:val="90"/>
          <w:sz w:val="20"/>
        </w:rPr>
        <w:t>Eficaz </w:t>
      </w:r>
      <w:r>
        <w:rPr>
          <w:rFonts w:ascii="Calibri" w:hAnsi="Calibri"/>
          <w:i/>
          <w:color w:val="231F20"/>
          <w:sz w:val="18"/>
        </w:rPr>
        <w:t>Página 2 de</w:t>
      </w:r>
      <w:r>
        <w:rPr>
          <w:rFonts w:ascii="Calibri" w:hAnsi="Calibri"/>
          <w:i/>
          <w:color w:val="231F20"/>
          <w:spacing w:val="28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4"/>
        <w:rPr>
          <w:rFonts w:ascii="Calibri"/>
          <w:i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628" w:val="left" w:leader="none"/>
        </w:tabs>
        <w:spacing w:line="319" w:lineRule="auto" w:before="0" w:after="0"/>
        <w:ind w:left="627" w:right="115" w:hanging="360"/>
        <w:jc w:val="left"/>
        <w:rPr>
          <w:sz w:val="22"/>
        </w:rPr>
      </w:pPr>
      <w:r>
        <w:rPr>
          <w:color w:val="231F20"/>
          <w:sz w:val="22"/>
        </w:rPr>
        <w:t>La prueba de que entendemos claramente el evangelio y las implicaciones del Reino consiste en nuestra habilidad para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167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Incorporar a aquellos que se arrepienten y creen en Jesús, a pesar de su pasado.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Incorporar a aquellos que se arrepienten y creen en Jesús, siempre y cuando rechacen 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cultura.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319" w:lineRule="auto" w:before="0" w:after="0"/>
        <w:ind w:left="987" w:right="115" w:hanging="360"/>
        <w:jc w:val="left"/>
        <w:rPr>
          <w:sz w:val="22"/>
        </w:rPr>
      </w:pPr>
      <w:r>
        <w:rPr>
          <w:color w:val="231F20"/>
          <w:sz w:val="22"/>
        </w:rPr>
        <w:t>Incorporar a aquellos que se arrepienten y creen en Jesús, pero no sin probar su valor para ser discípulos de Cristo.</w:t>
      </w: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167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Ninguna de las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628" w:val="left" w:leader="none"/>
        </w:tabs>
        <w:spacing w:line="319" w:lineRule="auto" w:before="202" w:after="0"/>
        <w:ind w:left="62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Si bien puede ser útil, no es necesario que a los nuevos creyentes se les asigne un cuidado y una supervisión pastoral.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628" w:val="left" w:leader="none"/>
          <w:tab w:pos="8112" w:val="left" w:leader="none"/>
        </w:tabs>
        <w:spacing w:line="319" w:lineRule="auto" w:before="0" w:after="0"/>
        <w:ind w:left="627" w:right="116" w:hanging="360"/>
        <w:jc w:val="left"/>
        <w:rPr>
          <w:sz w:val="22"/>
        </w:rPr>
      </w:pPr>
      <w:r>
        <w:rPr>
          <w:color w:val="231F20"/>
          <w:sz w:val="22"/>
        </w:rPr>
        <w:t>Una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gran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parte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mentoría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espiritual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consiste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nuestra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 con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cual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oramos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por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7"/>
          <w:sz w:val="22"/>
        </w:rPr>
        <w:t>su </w:t>
      </w:r>
      <w:r>
        <w:rPr>
          <w:color w:val="231F20"/>
          <w:sz w:val="22"/>
        </w:rPr>
        <w:t>bienestar, protección y crecimiento.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627" w:val="left" w:leader="none"/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2"/>
        </w:rPr>
      </w:pPr>
      <w:r>
        <w:rPr>
          <w:color w:val="231F20"/>
          <w:sz w:val="22"/>
        </w:rPr>
        <w:t>De acuerdo a su instructor, debemos procurar cimentar a los nuevos creyentes en la fe inmediatamente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al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Enseñar sana doctrina, o</w:t>
      </w:r>
      <w:r>
        <w:rPr>
          <w:color w:val="231F20"/>
          <w:spacing w:val="-5"/>
          <w:sz w:val="22"/>
        </w:rPr>
        <w:t> </w:t>
      </w:r>
      <w:r>
        <w:rPr>
          <w:i/>
          <w:color w:val="231F20"/>
          <w:sz w:val="22"/>
        </w:rPr>
        <w:t>catequesis</w:t>
      </w:r>
      <w:r>
        <w:rPr>
          <w:color w:val="231F20"/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Presentar el propósito del bautismo.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Entrenar la naturaleza de la salvación por la gracia a través de la fe en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Jesucristo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Todos los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28" w:val="left" w:leader="none"/>
        </w:tabs>
        <w:spacing w:line="240" w:lineRule="auto" w:before="203" w:after="0"/>
        <w:ind w:left="627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9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7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damos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bienvenida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personas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familia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únicamente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base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su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fe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Jesucristo.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77" w:footer="0" w:top="960" w:bottom="280" w:left="960" w:right="820"/>
        </w:sectPr>
      </w:pPr>
    </w:p>
    <w:p>
      <w:pPr>
        <w:spacing w:line="3" w:lineRule="exact" w:before="0"/>
        <w:ind w:left="1191" w:right="0" w:firstLine="0"/>
        <w:jc w:val="left"/>
        <w:rPr>
          <w:rFonts w:ascii="Arial"/>
          <w:sz w:val="20"/>
        </w:rPr>
      </w:pPr>
      <w:r>
        <w:rPr>
          <w:rFonts w:ascii="Arial"/>
          <w:color w:val="231F20"/>
          <w:w w:val="75"/>
          <w:sz w:val="20"/>
        </w:rPr>
        <w:t>Curriculum</w:t>
      </w:r>
    </w:p>
    <w:p>
      <w:pPr>
        <w:spacing w:line="297" w:lineRule="auto" w:before="149"/>
        <w:ind w:left="120" w:right="32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w w:val="95"/>
          <w:sz w:val="20"/>
        </w:rPr>
        <w:t>Módulo 11: Practicando el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9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3:</w:t>
      </w:r>
      <w:r>
        <w:rPr>
          <w:rFonts w:ascii="Lucida Sans" w:hAnsi="Lucida Sans"/>
          <w:color w:val="231F20"/>
          <w:spacing w:val="-19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Disciplina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Eficaz</w:t>
      </w:r>
      <w:r>
        <w:rPr>
          <w:rFonts w:ascii="Lucida Sans" w:hAnsi="Lucida Sans"/>
          <w:color w:val="231F20"/>
          <w:spacing w:val="-19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19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Iglesia </w:t>
      </w:r>
      <w:r>
        <w:rPr>
          <w:rFonts w:ascii="Calibri" w:hAnsi="Calibri"/>
          <w:i/>
          <w:color w:val="231F20"/>
          <w:sz w:val="18"/>
        </w:rPr>
        <w:t>Página 1 de</w:t>
      </w:r>
      <w:r>
        <w:rPr>
          <w:rFonts w:ascii="Calibri" w:hAnsi="Calibri"/>
          <w:i/>
          <w:color w:val="231F20"/>
          <w:spacing w:val="28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tabs>
          <w:tab w:pos="5053" w:val="left" w:leader="none"/>
        </w:tabs>
        <w:spacing w:line="516" w:lineRule="auto" w:before="14"/>
        <w:ind w:left="120" w:right="493" w:firstLine="0"/>
        <w:jc w:val="left"/>
        <w:rPr>
          <w:rFonts w:ascii="Trebuchet MS"/>
          <w:b/>
          <w:sz w:val="18"/>
        </w:rPr>
      </w:pPr>
      <w:r>
        <w:rPr/>
        <w:br w:type="column"/>
      </w:r>
      <w:r>
        <w:rPr>
          <w:rFonts w:ascii="Trebuchet MS"/>
          <w:b/>
          <w:color w:val="231F20"/>
          <w:sz w:val="18"/>
        </w:rPr>
        <w:t>Nombre</w:t>
      </w:r>
      <w:r>
        <w:rPr>
          <w:rFonts w:ascii="Trebuchet MS"/>
          <w:b/>
          <w:color w:val="231F20"/>
          <w:sz w:val="18"/>
          <w:u w:val="single" w:color="221E1F"/>
        </w:rPr>
        <w:tab/>
      </w:r>
      <w:r>
        <w:rPr>
          <w:rFonts w:ascii="Trebuchet MS"/>
          <w:b/>
          <w:color w:val="231F20"/>
          <w:sz w:val="18"/>
        </w:rPr>
        <w:t> Fecha</w:t>
      </w:r>
      <w:r>
        <w:rPr>
          <w:rFonts w:ascii="Trebuchet MS"/>
          <w:b/>
          <w:color w:val="231F20"/>
          <w:spacing w:val="-2"/>
          <w:sz w:val="18"/>
        </w:rPr>
        <w:t> </w:t>
      </w:r>
      <w:r>
        <w:rPr>
          <w:rFonts w:ascii="Trebuchet MS"/>
          <w:b/>
          <w:color w:val="231F20"/>
          <w:w w:val="97"/>
          <w:sz w:val="18"/>
          <w:u w:val="single" w:color="221E1F"/>
        </w:rPr>
        <w:t> </w:t>
      </w:r>
      <w:r>
        <w:rPr>
          <w:rFonts w:ascii="Trebuchet MS"/>
          <w:b/>
          <w:color w:val="231F20"/>
          <w:sz w:val="18"/>
          <w:u w:val="single" w:color="221E1F"/>
        </w:rPr>
        <w:tab/>
      </w:r>
    </w:p>
    <w:p>
      <w:pPr>
        <w:spacing w:after="0" w:line="516" w:lineRule="auto"/>
        <w:jc w:val="left"/>
        <w:rPr>
          <w:rFonts w:ascii="Trebuchet MS"/>
          <w:sz w:val="18"/>
        </w:rPr>
        <w:sectPr>
          <w:headerReference w:type="default" r:id="rId10"/>
          <w:pgSz w:w="12240" w:h="15840"/>
          <w:pgMar w:header="777" w:footer="0" w:top="960" w:bottom="280" w:left="960" w:right="820"/>
          <w:cols w:num="2" w:equalWidth="0">
            <w:col w:w="4540" w:space="363"/>
            <w:col w:w="5557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46.728077pt;margin-top:36.023998pt;width:21.45pt;height:17.25pt;mso-position-horizontal-relative:page;mso-position-vertical-relative:page;z-index:251662336" coordorigin="935,720" coordsize="429,345">
            <v:shape style="position:absolute;left:936;top:722;width:326;height:294" type="#_x0000_t75" stroked="false">
              <v:imagedata r:id="rId6" o:title=""/>
            </v:shape>
            <v:shape style="position:absolute;left:936;top:720;width:418;height:294" coordorigin="936,720" coordsize="418,294" path="m1145,720l1103,723,1064,732,1028,746,998,763,972,785,953,810,941,838,936,867,940,896,953,924,972,949,997,970,1028,988,1063,1002,1102,1011,1144,1014,1144,961,1262,881,1353,881,1354,867,1350,838,1337,810,1318,785,1293,763,1262,746,1226,732,1187,723,1145,720xm1353,881l1262,881,1262,988,1282,977,1300,965,1316,951,1329,936,1339,920,1347,903,1352,886,1353,881xe" filled="true" fillcolor="#939598" stroked="false">
              <v:path arrowok="t"/>
              <v:fill type="solid"/>
            </v:shape>
            <v:shape style="position:absolute;left:934;top:720;width:429;height:325" type="#_x0000_t75" stroked="false">
              <v:imagedata r:id="rId7" o:title=""/>
            </v:shape>
            <v:line style="position:absolute" from="1027,880" to="1027,989" stroked="true" strokeweight=".358165pt" strokecolor="#ffffff">
              <v:stroke dashstyle="solid"/>
            </v:line>
            <w10:wrap type="none"/>
          </v:group>
        </w:pict>
      </w:r>
    </w:p>
    <w:p>
      <w:pPr>
        <w:pStyle w:val="BodyText"/>
        <w:spacing w:before="1"/>
        <w:rPr>
          <w:rFonts w:ascii="Trebuchet MS"/>
          <w:b/>
          <w:sz w:val="20"/>
        </w:rPr>
      </w:pPr>
    </w:p>
    <w:p>
      <w:pPr>
        <w:spacing w:before="99"/>
        <w:ind w:left="123" w:right="0" w:firstLine="0"/>
        <w:jc w:val="left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>Haga un círculo o escriba su mejor respuesta.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"/>
        <w:rPr>
          <w:rFonts w:ascii="Trebuchet MS"/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  <w:tab w:pos="6774" w:val="left" w:leader="none"/>
          <w:tab w:pos="9813" w:val="left" w:leader="none"/>
        </w:tabs>
        <w:spacing w:line="240" w:lineRule="auto" w:before="0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enemigo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triple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cada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discípulo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Jesús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</w:t>
      </w:r>
      <w:r>
        <w:rPr>
          <w:color w:val="231F20"/>
          <w:spacing w:val="2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, y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el</w:t>
      </w:r>
    </w:p>
    <w:p>
      <w:pPr>
        <w:pStyle w:val="BodyText"/>
        <w:tabs>
          <w:tab w:pos="2903" w:val="left" w:leader="none"/>
        </w:tabs>
        <w:spacing w:before="83"/>
        <w:ind w:left="483"/>
      </w:pPr>
      <w:r>
        <w:rPr>
          <w:color w:val="231F20"/>
          <w:u w:val="single" w:color="221E1F"/>
        </w:rPr>
        <w:t> </w:t>
        <w:tab/>
      </w:r>
      <w:r>
        <w:rPr>
          <w:color w:val="231F20"/>
        </w:rPr>
        <w:t>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</w:tabs>
        <w:spacing w:line="319" w:lineRule="auto" w:before="202" w:after="0"/>
        <w:ind w:left="483" w:right="259" w:hanging="360"/>
        <w:jc w:val="left"/>
        <w:rPr>
          <w:sz w:val="22"/>
        </w:rPr>
      </w:pPr>
      <w:r>
        <w:rPr>
          <w:i/>
          <w:color w:val="231F20"/>
          <w:sz w:val="22"/>
        </w:rPr>
        <w:t>Verdadero</w:t>
      </w:r>
      <w:r>
        <w:rPr>
          <w:i/>
          <w:color w:val="231F20"/>
          <w:spacing w:val="-18"/>
          <w:sz w:val="22"/>
        </w:rPr>
        <w:t> </w:t>
      </w:r>
      <w:r>
        <w:rPr>
          <w:i/>
          <w:color w:val="231F20"/>
          <w:sz w:val="22"/>
        </w:rPr>
        <w:t>o</w:t>
      </w:r>
      <w:r>
        <w:rPr>
          <w:i/>
          <w:color w:val="231F20"/>
          <w:spacing w:val="-16"/>
          <w:sz w:val="22"/>
        </w:rPr>
        <w:t> </w:t>
      </w:r>
      <w:r>
        <w:rPr>
          <w:i/>
          <w:color w:val="231F20"/>
          <w:sz w:val="22"/>
        </w:rPr>
        <w:t>falso</w:t>
      </w:r>
      <w:r>
        <w:rPr>
          <w:color w:val="231F20"/>
          <w:sz w:val="22"/>
        </w:rPr>
        <w:t>.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Mateo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18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resume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proceso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bíblico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para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ejercer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disciplina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Iglesia,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un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proceso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comienza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con llevar al ofensor delante de la iglesia.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</w:tabs>
        <w:spacing w:line="240" w:lineRule="auto" w:before="0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¿Qué es VERDAD referente a retroceder en el Señor?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Dios nunca disciplina o castiga a los creyentes.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Si se mantiene un pecado y no hay arrepentimiento, el creyente no perderá su recompensa ni su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comunión.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En casos extremos, Dios puede usar una enfermedad o la muerte con el fin de disciplinar a los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suyos.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Si fallamos en caminar en la luz perdemos nuestra salvación en Cristo.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  <w:tab w:pos="5544" w:val="left" w:leader="none"/>
        </w:tabs>
        <w:spacing w:line="240" w:lineRule="auto" w:before="203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La disciplina es para </w:t>
      </w:r>
      <w:r>
        <w:rPr>
          <w:i/>
          <w:color w:val="231F20"/>
          <w:sz w:val="22"/>
        </w:rPr>
        <w:t>corregir </w:t>
      </w:r>
      <w:r>
        <w:rPr>
          <w:color w:val="231F20"/>
          <w:sz w:val="22"/>
        </w:rPr>
        <w:t>y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no para</w:t>
      </w:r>
      <w:r>
        <w:rPr>
          <w:color w:val="231F20"/>
          <w:sz w:val="22"/>
          <w:u w:val="single" w:color="221E1F"/>
        </w:rPr>
        <w:t> </w:t>
        <w:tab/>
      </w:r>
      <w:r>
        <w:rPr>
          <w:color w:val="231F20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83" w:val="left" w:leader="none"/>
          <w:tab w:pos="484" w:val="left" w:leader="none"/>
        </w:tabs>
        <w:spacing w:line="240" w:lineRule="auto" w:before="202" w:after="0"/>
        <w:ind w:left="483" w:right="0" w:hanging="361"/>
        <w:jc w:val="left"/>
        <w:rPr>
          <w:sz w:val="22"/>
        </w:rPr>
      </w:pP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término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refiere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“nuestra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posición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delante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Dios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como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creyentes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-18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Nuevo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Testamento”</w:t>
      </w:r>
      <w:r>
        <w:rPr>
          <w:color w:val="231F20"/>
          <w:spacing w:val="-19"/>
          <w:sz w:val="22"/>
        </w:rPr>
        <w:t> </w:t>
      </w:r>
      <w:r>
        <w:rPr>
          <w:color w:val="231F20"/>
          <w:sz w:val="22"/>
        </w:rPr>
        <w:t>es</w:t>
      </w:r>
      <w:r>
        <w:rPr>
          <w:color w:val="231F20"/>
          <w:spacing w:val="-17"/>
          <w:sz w:val="22"/>
        </w:rPr>
        <w:t> </w:t>
      </w:r>
      <w:r>
        <w:rPr>
          <w:color w:val="231F20"/>
          <w:sz w:val="22"/>
        </w:rPr>
        <w:t>llamado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“estado”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“permanencia”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“lugar”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3" w:right="0" w:hanging="361"/>
        <w:jc w:val="left"/>
        <w:rPr>
          <w:sz w:val="22"/>
        </w:rPr>
      </w:pPr>
      <w:r>
        <w:rPr>
          <w:color w:val="231F20"/>
          <w:sz w:val="22"/>
        </w:rPr>
        <w:t>Ambos (b) y (c)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60" w:bottom="280" w:left="960" w:right="820"/>
        </w:sectPr>
      </w:pPr>
    </w:p>
    <w:p>
      <w:pPr>
        <w:spacing w:line="297" w:lineRule="auto" w:before="64"/>
        <w:ind w:left="264" w:right="5808" w:firstLine="0"/>
        <w:jc w:val="left"/>
        <w:rPr>
          <w:rFonts w:ascii="Calibri" w:hAnsi="Calibri"/>
          <w:i/>
          <w:sz w:val="18"/>
        </w:rPr>
      </w:pPr>
      <w:r>
        <w:rPr>
          <w:rFonts w:ascii="Lucida Sans" w:hAnsi="Lucida Sans"/>
          <w:color w:val="231F20"/>
          <w:w w:val="95"/>
          <w:sz w:val="20"/>
        </w:rPr>
        <w:t>Módulo 11: Practicando el Liderazgo Cristiano </w:t>
      </w:r>
      <w:r>
        <w:rPr>
          <w:rFonts w:ascii="Lucida Sans" w:hAnsi="Lucida Sans"/>
          <w:color w:val="231F20"/>
          <w:w w:val="90"/>
          <w:sz w:val="20"/>
        </w:rPr>
        <w:t>Prueba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9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lección</w:t>
      </w:r>
      <w:r>
        <w:rPr>
          <w:rFonts w:ascii="Lucida Sans" w:hAnsi="Lucida Sans"/>
          <w:color w:val="231F20"/>
          <w:spacing w:val="-19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3: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Disciplina</w:t>
      </w:r>
      <w:r>
        <w:rPr>
          <w:rFonts w:ascii="Lucida Sans" w:hAnsi="Lucida Sans"/>
          <w:color w:val="231F20"/>
          <w:spacing w:val="-19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Eficaz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de</w:t>
      </w:r>
      <w:r>
        <w:rPr>
          <w:rFonts w:ascii="Lucida Sans" w:hAnsi="Lucida Sans"/>
          <w:color w:val="231F20"/>
          <w:spacing w:val="-19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la</w:t>
      </w:r>
      <w:r>
        <w:rPr>
          <w:rFonts w:ascii="Lucida Sans" w:hAnsi="Lucida Sans"/>
          <w:color w:val="231F20"/>
          <w:spacing w:val="-20"/>
          <w:w w:val="90"/>
          <w:sz w:val="20"/>
        </w:rPr>
        <w:t> </w:t>
      </w:r>
      <w:r>
        <w:rPr>
          <w:rFonts w:ascii="Lucida Sans" w:hAnsi="Lucida Sans"/>
          <w:color w:val="231F20"/>
          <w:w w:val="90"/>
          <w:sz w:val="20"/>
        </w:rPr>
        <w:t>Iglesia </w:t>
      </w:r>
      <w:r>
        <w:rPr>
          <w:rFonts w:ascii="Calibri" w:hAnsi="Calibri"/>
          <w:i/>
          <w:color w:val="231F20"/>
          <w:sz w:val="18"/>
        </w:rPr>
        <w:t>Página 2 de</w:t>
      </w:r>
      <w:r>
        <w:rPr>
          <w:rFonts w:ascii="Calibri" w:hAnsi="Calibri"/>
          <w:i/>
          <w:color w:val="231F20"/>
          <w:spacing w:val="28"/>
          <w:sz w:val="18"/>
        </w:rPr>
        <w:t> </w:t>
      </w:r>
      <w:r>
        <w:rPr>
          <w:rFonts w:ascii="Calibri" w:hAnsi="Calibri"/>
          <w:i/>
          <w:color w:val="231F20"/>
          <w:sz w:val="18"/>
        </w:rPr>
        <w:t>2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5"/>
        <w:rPr>
          <w:rFonts w:ascii="Calibri"/>
          <w:i/>
          <w:sz w:val="29"/>
        </w:rPr>
      </w:pP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2"/>
        </w:rPr>
      </w:pPr>
      <w:r>
        <w:rPr>
          <w:color w:val="231F20"/>
          <w:sz w:val="22"/>
        </w:rPr>
        <w:t>¿Cuál de las siguientes declaraciones NO es VERDAD con respecto a retroceder?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El diablo tienta y engaña a los creyentes para que regresen a sus formas antiguas de vivir.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Sin exhortación y disciplina espiritual, estamos propensos a regresar a nuestro estilo de vida antiguo.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Simplemente no es posible restaurar a alguien que le ha dado la espalda a Dios.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La disciplina confirma nuestro llamado como hijos de Dios.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28" w:val="left" w:leader="none"/>
        </w:tabs>
        <w:spacing w:line="319" w:lineRule="auto" w:before="202" w:after="0"/>
        <w:ind w:left="627" w:right="115" w:hanging="360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La condición espiritual de un cristiano nunca cambiará o variará, a pesar de su cercanía a Dios o</w:t>
      </w:r>
      <w:r>
        <w:rPr>
          <w:color w:val="231F20"/>
          <w:spacing w:val="-39"/>
          <w:sz w:val="22"/>
        </w:rPr>
        <w:t> </w:t>
      </w:r>
      <w:r>
        <w:rPr>
          <w:color w:val="231F20"/>
          <w:sz w:val="22"/>
        </w:rPr>
        <w:t>la obediencia a Su persona.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28" w:val="left" w:leader="none"/>
        </w:tabs>
        <w:spacing w:line="240" w:lineRule="auto" w:before="0" w:after="0"/>
        <w:ind w:left="627" w:right="0" w:hanging="361"/>
        <w:jc w:val="left"/>
        <w:rPr>
          <w:sz w:val="22"/>
        </w:rPr>
      </w:pPr>
      <w:r>
        <w:rPr>
          <w:color w:val="231F20"/>
          <w:sz w:val="22"/>
        </w:rPr>
        <w:t>Dos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de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las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bendiciones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que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tienen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48"/>
          <w:sz w:val="22"/>
        </w:rPr>
        <w:t> </w:t>
      </w:r>
      <w:r>
        <w:rPr>
          <w:color w:val="231F20"/>
          <w:sz w:val="22"/>
        </w:rPr>
        <w:t>disciplina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y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la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restauración</w:t>
      </w:r>
      <w:r>
        <w:rPr>
          <w:color w:val="231F20"/>
          <w:spacing w:val="45"/>
          <w:sz w:val="22"/>
        </w:rPr>
        <w:t> </w:t>
      </w:r>
      <w:r>
        <w:rPr>
          <w:color w:val="231F20"/>
          <w:sz w:val="22"/>
        </w:rPr>
        <w:t>correctamente</w:t>
      </w:r>
      <w:r>
        <w:rPr>
          <w:color w:val="231F20"/>
          <w:spacing w:val="42"/>
          <w:sz w:val="22"/>
        </w:rPr>
        <w:t> </w:t>
      </w:r>
      <w:r>
        <w:rPr>
          <w:color w:val="231F20"/>
          <w:sz w:val="22"/>
        </w:rPr>
        <w:t>ejercitada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en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el</w:t>
      </w:r>
      <w:r>
        <w:rPr>
          <w:color w:val="231F20"/>
          <w:spacing w:val="47"/>
          <w:sz w:val="22"/>
        </w:rPr>
        <w:t> </w:t>
      </w:r>
      <w:r>
        <w:rPr>
          <w:color w:val="231F20"/>
          <w:sz w:val="22"/>
        </w:rPr>
        <w:t>cuerpo</w:t>
      </w:r>
      <w:r>
        <w:rPr>
          <w:color w:val="231F20"/>
          <w:spacing w:val="46"/>
          <w:sz w:val="22"/>
        </w:rPr>
        <w:t> </w:t>
      </w:r>
      <w:r>
        <w:rPr>
          <w:color w:val="231F20"/>
          <w:sz w:val="22"/>
        </w:rPr>
        <w:t>son</w:t>
      </w:r>
    </w:p>
    <w:p>
      <w:pPr>
        <w:pStyle w:val="BodyText"/>
        <w:tabs>
          <w:tab w:pos="3487" w:val="left" w:leader="none"/>
          <w:tab w:pos="8515" w:val="left" w:leader="none"/>
        </w:tabs>
        <w:spacing w:before="83"/>
        <w:ind w:left="627"/>
      </w:pPr>
      <w:r>
        <w:rPr>
          <w:color w:val="231F20"/>
          <w:u w:val="single" w:color="221E1F"/>
        </w:rPr>
        <w:t> </w:t>
        <w:tab/>
      </w:r>
      <w:r>
        <w:rPr>
          <w:color w:val="231F20"/>
          <w:spacing w:val="13"/>
        </w:rPr>
        <w:t> </w:t>
      </w:r>
      <w:r>
        <w:rPr>
          <w:color w:val="231F20"/>
        </w:rPr>
        <w:t>así</w:t>
      </w:r>
      <w:r>
        <w:rPr>
          <w:color w:val="231F20"/>
          <w:spacing w:val="-3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también</w:t>
      </w:r>
      <w:r>
        <w:rPr>
          <w:color w:val="231F20"/>
          <w:u w:val="single" w:color="221E1F"/>
        </w:rPr>
        <w:t> </w:t>
        <w:tab/>
      </w:r>
      <w:r>
        <w:rPr>
          <w:color w:val="231F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627" w:val="left" w:leader="none"/>
          <w:tab w:pos="628" w:val="left" w:leader="none"/>
        </w:tabs>
        <w:spacing w:line="240" w:lineRule="auto" w:before="1" w:after="0"/>
        <w:ind w:left="627" w:right="0" w:hanging="361"/>
        <w:jc w:val="left"/>
        <w:rPr>
          <w:sz w:val="22"/>
        </w:rPr>
      </w:pPr>
      <w:r>
        <w:rPr>
          <w:color w:val="231F20"/>
          <w:sz w:val="22"/>
        </w:rPr>
        <w:t>La disciplina en la Iglesia es dada con el propósito de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Restaurar al miembro desobediente a la membresía y comunión completa.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Edificar y levantar a la persona ofendida, no para derribarla.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Restaurar a la persona ofendida a su lugar en la familia de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Dios</w:t>
      </w:r>
      <w:r>
        <w:rPr>
          <w:sz w:val="22"/>
        </w:rPr>
        <w:t>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87" w:val="left" w:leader="none"/>
          <w:tab w:pos="988" w:val="left" w:leader="none"/>
        </w:tabs>
        <w:spacing w:line="240" w:lineRule="auto" w:before="0" w:after="0"/>
        <w:ind w:left="987" w:right="0" w:hanging="361"/>
        <w:jc w:val="left"/>
        <w:rPr>
          <w:sz w:val="22"/>
        </w:rPr>
      </w:pPr>
      <w:r>
        <w:rPr>
          <w:color w:val="231F20"/>
          <w:sz w:val="22"/>
        </w:rPr>
        <w:t>Todo lo de arriba.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40" w:lineRule="auto" w:before="202" w:after="0"/>
        <w:ind w:left="627" w:right="0" w:hanging="361"/>
        <w:jc w:val="left"/>
        <w:rPr>
          <w:sz w:val="22"/>
        </w:rPr>
      </w:pPr>
      <w:r>
        <w:rPr>
          <w:i/>
          <w:color w:val="231F20"/>
          <w:sz w:val="22"/>
        </w:rPr>
        <w:t>Verdadero o falso</w:t>
      </w:r>
      <w:r>
        <w:rPr>
          <w:color w:val="231F20"/>
          <w:sz w:val="22"/>
        </w:rPr>
        <w:t>. Todas las acusaciones deben ser confirmadas por boca de por lo menos cinco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testigos.</w:t>
      </w:r>
    </w:p>
    <w:sectPr>
      <w:headerReference w:type="default" r:id="rId11"/>
      <w:pgSz w:w="12240" w:h="15840"/>
      <w:pgMar w:header="720" w:footer="0" w:top="1060" w:bottom="280" w:left="9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32608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33632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334656">
          <wp:simplePos x="0" y="0"/>
          <wp:positionH relativeFrom="page">
            <wp:posOffset>964882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1.128078pt;margin-top:36.023998pt;width:21.55pt;height:17.25pt;mso-position-horizontal-relative:page;mso-position-vertical-relative:page;z-index:-251980800" coordorigin="1223,720" coordsize="431,345">
          <v:shape style="position:absolute;left:1224;top:722;width:326;height:294" type="#_x0000_t75" stroked="false">
            <v:imagedata r:id="rId1" o:title=""/>
          </v:shape>
          <v:shape style="position:absolute;left:1224;top:720;width:418;height:294" coordorigin="1224,720" coordsize="418,294" path="m1433,720l1391,723,1352,732,1316,746,1286,763,1260,785,1241,810,1229,838,1224,867,1228,896,1241,924,1260,949,1285,970,1316,988,1351,1002,1390,1011,1432,1014,1432,961,1550,881,1641,881,1642,867,1638,838,1625,810,1606,785,1581,763,1550,746,1514,732,1475,723,1433,720xm1641,881l1550,881,1550,988,1570,977,1588,965,1604,951,1617,936,1627,920,1635,903,1640,886,1641,881xe" filled="true" fillcolor="#939598" stroked="false">
            <v:path arrowok="t"/>
            <v:fill type="solid"/>
          </v:shape>
          <v:shape style="position:absolute;left:1222;top:720;width:431;height:325" type="#_x0000_t75" stroked="false">
            <v:imagedata r:id="rId2" o:title=""/>
          </v:shape>
          <v:line style="position:absolute" from="1315,880" to="1315,989" stroked="true" strokeweight=".358165pt" strokecolor="#ffffff">
            <v:stroke dashstyle="solid"/>
          </v:line>
          <w10:wrap type="none"/>
        </v:group>
      </w:pict>
    </w:r>
    <w:r>
      <w:rPr/>
      <w:drawing>
        <wp:anchor distT="0" distB="0" distL="0" distR="0" allowOverlap="1" layoutInCell="1" locked="0" behindDoc="1" simplePos="0" relativeHeight="251336704">
          <wp:simplePos x="0" y="0"/>
          <wp:positionH relativeFrom="page">
            <wp:posOffset>1147762</wp:posOffset>
          </wp:positionH>
          <wp:positionV relativeFrom="page">
            <wp:posOffset>507022</wp:posOffset>
          </wp:positionV>
          <wp:extent cx="384175" cy="113410"/>
          <wp:effectExtent l="0" t="0" r="0" b="0"/>
          <wp:wrapNone/>
          <wp:docPr id="11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84175" cy="11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967102pt;margin-top:35.737743pt;width:36.65pt;height:12.3pt;mso-position-horizontal-relative:page;mso-position-vertical-relative:page;z-index:-251978752" type="#_x0000_t202" filled="false" stroked="false">
          <v:textbox inset="0,0,0,0">
            <w:txbxContent>
              <w:p>
                <w:pPr>
                  <w:spacing w:line="210" w:lineRule="exact" w:before="35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231F20"/>
                    <w:w w:val="65"/>
                    <w:sz w:val="20"/>
                  </w:rPr>
                  <w:t>Curriculum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83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43" w:hanging="360"/>
        <w:jc w:val="left"/>
      </w:pPr>
      <w:rPr>
        <w:rFonts w:hint="default" w:ascii="Garamond" w:hAnsi="Garamond" w:eastAsia="Garamond" w:cs="Garamond"/>
        <w:color w:val="231F20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9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3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43" w:hanging="360"/>
        <w:jc w:val="lef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9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right"/>
      </w:pPr>
      <w:rPr>
        <w:rFonts w:hint="default" w:ascii="Garamond" w:hAnsi="Garamond" w:eastAsia="Garamond" w:cs="Garamond"/>
        <w:color w:val="231F2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 w:ascii="Garamond" w:hAnsi="Garamond" w:eastAsia="Garamond" w:cs="Garamond"/>
        <w:color w:val="231F20"/>
        <w:spacing w:val="-2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9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</w:rPr>
  </w:style>
  <w:style w:styleId="BodyText" w:type="paragraph">
    <w:name w:val="Body Text"/>
    <w:basedOn w:val="Normal"/>
    <w:uiPriority w:val="1"/>
    <w:qFormat/>
    <w:pPr/>
    <w:rPr>
      <w:rFonts w:ascii="Garamond" w:hAnsi="Garamond" w:eastAsia="Garamond" w:cs="Garamond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843" w:hanging="361"/>
    </w:pPr>
    <w:rPr>
      <w:rFonts w:ascii="Garamond" w:hAnsi="Garamond" w:eastAsia="Garamond" w:cs="Garamond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dc:title>11 MG 11 Jun 14.vp</dc:title>
  <dcterms:created xsi:type="dcterms:W3CDTF">2020-03-23T16:57:55Z</dcterms:created>
  <dcterms:modified xsi:type="dcterms:W3CDTF">2020-03-23T16:57:55Z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2020-03-23T00:00:00Z</vt:filetime>
  </property>
</Properties>
</file>